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F5" w:rsidRDefault="003501F5" w:rsidP="003501F5">
      <w:pPr>
        <w:rPr>
          <w:rFonts w:ascii="Arial" w:hAnsi="Arial" w:cs="Arial"/>
          <w:sz w:val="24"/>
          <w:szCs w:val="24"/>
        </w:rPr>
      </w:pPr>
      <w:r>
        <w:rPr>
          <w:rFonts w:ascii="Arial" w:hAnsi="Arial" w:cs="Arial"/>
          <w:sz w:val="24"/>
          <w:szCs w:val="24"/>
        </w:rPr>
        <w:t>Thank you for your enquiry with regard to Fire Safety Audits carried out in 2015/16 at Shropshire Fire and Rescue Service.  Please find below responses to your queries.</w:t>
      </w:r>
    </w:p>
    <w:p w:rsidR="003501F5" w:rsidRDefault="003501F5" w:rsidP="003501F5"/>
    <w:p w:rsidR="003501F5" w:rsidRDefault="003501F5" w:rsidP="003501F5">
      <w:pPr>
        <w:textAlignment w:val="baseline"/>
        <w:rPr>
          <w:rFonts w:ascii="Segoe UI" w:hAnsi="Segoe UI" w:cs="Segoe UI"/>
          <w:sz w:val="12"/>
          <w:szCs w:val="12"/>
          <w:lang w:val="en-US" w:eastAsia="en-GB"/>
        </w:rPr>
      </w:pPr>
      <w:r>
        <w:rPr>
          <w:rFonts w:ascii="Verdana" w:hAnsi="Verdana"/>
          <w:lang w:val="en-US" w:eastAsia="en-GB"/>
        </w:rPr>
        <w:t>1. How many premises where subject to a fire safety audit in 2015/16 </w:t>
      </w:r>
    </w:p>
    <w:p w:rsidR="003501F5" w:rsidRDefault="003501F5" w:rsidP="003501F5">
      <w:pPr>
        <w:numPr>
          <w:ilvl w:val="0"/>
          <w:numId w:val="1"/>
        </w:numPr>
        <w:ind w:firstLine="0"/>
        <w:textAlignment w:val="baseline"/>
        <w:rPr>
          <w:rFonts w:ascii="Segoe UI" w:hAnsi="Segoe UI" w:cs="Segoe UI"/>
          <w:sz w:val="12"/>
          <w:szCs w:val="12"/>
          <w:lang w:val="en-US" w:eastAsia="en-GB"/>
        </w:rPr>
      </w:pPr>
      <w:r>
        <w:rPr>
          <w:rFonts w:ascii="Verdana" w:hAnsi="Verdana"/>
          <w:lang w:val="en-US" w:eastAsia="en-GB"/>
        </w:rPr>
        <w:t>The total number of FSAs is 401 – Full Audits </w:t>
      </w:r>
    </w:p>
    <w:p w:rsidR="003501F5" w:rsidRDefault="003501F5" w:rsidP="003501F5">
      <w:pPr>
        <w:textAlignment w:val="baseline"/>
        <w:rPr>
          <w:rFonts w:ascii="Segoe UI" w:hAnsi="Segoe UI" w:cs="Segoe UI"/>
          <w:sz w:val="12"/>
          <w:szCs w:val="12"/>
          <w:lang w:val="en-US" w:eastAsia="en-GB"/>
        </w:rPr>
      </w:pPr>
      <w:r>
        <w:rPr>
          <w:rFonts w:ascii="Verdana" w:hAnsi="Verdana"/>
          <w:lang w:val="en-US" w:eastAsia="en-GB"/>
        </w:rPr>
        <w:t> </w:t>
      </w:r>
    </w:p>
    <w:p w:rsidR="003501F5" w:rsidRDefault="003501F5" w:rsidP="003501F5">
      <w:pPr>
        <w:textAlignment w:val="baseline"/>
        <w:rPr>
          <w:rFonts w:ascii="Segoe UI" w:hAnsi="Segoe UI" w:cs="Segoe UI"/>
          <w:sz w:val="12"/>
          <w:szCs w:val="12"/>
          <w:lang w:val="en-US" w:eastAsia="en-GB"/>
        </w:rPr>
      </w:pPr>
      <w:r>
        <w:rPr>
          <w:rFonts w:ascii="Verdana" w:hAnsi="Verdana"/>
          <w:lang w:val="en-US" w:eastAsia="en-GB"/>
        </w:rPr>
        <w:t>2. in how many premises was a deficiency under article 9 (1) (The responsible person must make a suitable and sufficient assessment of the risks to which relevant persons are exposed for the purpose of identifying the general fire precautions he needs to take to comply with the requirements and prohibitions imposed on him by or under this Order) identified </w:t>
      </w:r>
    </w:p>
    <w:p w:rsidR="003501F5" w:rsidRDefault="003501F5" w:rsidP="003501F5">
      <w:pPr>
        <w:numPr>
          <w:ilvl w:val="0"/>
          <w:numId w:val="2"/>
        </w:numPr>
        <w:ind w:firstLine="0"/>
        <w:textAlignment w:val="baseline"/>
        <w:rPr>
          <w:rFonts w:ascii="Segoe UI" w:hAnsi="Segoe UI" w:cs="Segoe UI"/>
          <w:sz w:val="12"/>
          <w:szCs w:val="12"/>
          <w:lang w:val="en-US" w:eastAsia="en-GB"/>
        </w:rPr>
      </w:pPr>
      <w:r>
        <w:rPr>
          <w:rFonts w:ascii="Verdana" w:hAnsi="Verdana"/>
          <w:lang w:val="en-US" w:eastAsia="en-GB"/>
        </w:rPr>
        <w:t>The total number of audits with a deficiency under Article 9 are – 233 </w:t>
      </w:r>
    </w:p>
    <w:p w:rsidR="003501F5" w:rsidRDefault="003501F5" w:rsidP="003501F5">
      <w:pPr>
        <w:textAlignment w:val="baseline"/>
        <w:rPr>
          <w:rFonts w:ascii="Segoe UI" w:hAnsi="Segoe UI" w:cs="Segoe UI"/>
          <w:sz w:val="12"/>
          <w:szCs w:val="12"/>
          <w:lang w:val="en-US" w:eastAsia="en-GB"/>
        </w:rPr>
      </w:pPr>
      <w:r>
        <w:rPr>
          <w:rFonts w:ascii="Verdana" w:hAnsi="Verdana"/>
          <w:lang w:val="en-US" w:eastAsia="en-GB"/>
        </w:rPr>
        <w:t> </w:t>
      </w:r>
    </w:p>
    <w:p w:rsidR="003501F5" w:rsidRDefault="003501F5" w:rsidP="003501F5">
      <w:pPr>
        <w:textAlignment w:val="baseline"/>
        <w:rPr>
          <w:rFonts w:ascii="Segoe UI" w:hAnsi="Segoe UI" w:cs="Segoe UI"/>
          <w:sz w:val="12"/>
          <w:szCs w:val="12"/>
          <w:lang w:val="en-US" w:eastAsia="en-GB"/>
        </w:rPr>
      </w:pPr>
      <w:r>
        <w:rPr>
          <w:rFonts w:ascii="Verdana" w:hAnsi="Verdana"/>
          <w:lang w:val="en-US" w:eastAsia="en-GB"/>
        </w:rPr>
        <w:t xml:space="preserve">3. please provide a </w:t>
      </w:r>
      <w:proofErr w:type="spellStart"/>
      <w:r>
        <w:rPr>
          <w:rFonts w:ascii="Verdana" w:hAnsi="Verdana"/>
          <w:lang w:val="en-US" w:eastAsia="en-GB"/>
        </w:rPr>
        <w:t>break down</w:t>
      </w:r>
      <w:proofErr w:type="spellEnd"/>
      <w:r>
        <w:rPr>
          <w:rFonts w:ascii="Verdana" w:hAnsi="Verdana"/>
          <w:lang w:val="en-US" w:eastAsia="en-GB"/>
        </w:rPr>
        <w:t xml:space="preserve"> of the number of premises where a deficiency under article 9 was identified by premises type (i.e. Care Home, Hotel, HMO </w:t>
      </w:r>
      <w:proofErr w:type="spellStart"/>
      <w:r>
        <w:rPr>
          <w:rFonts w:ascii="Verdana" w:hAnsi="Verdana"/>
          <w:lang w:val="en-US" w:eastAsia="en-GB"/>
        </w:rPr>
        <w:t>etc</w:t>
      </w:r>
      <w:proofErr w:type="spellEnd"/>
      <w:r>
        <w:rPr>
          <w:rFonts w:ascii="Verdana" w:hAnsi="Verdana"/>
          <w:lang w:val="en-US" w:eastAsia="en-GB"/>
        </w:rPr>
        <w:t>) </w:t>
      </w:r>
    </w:p>
    <w:p w:rsidR="003501F5" w:rsidRDefault="003501F5" w:rsidP="003501F5">
      <w:pPr>
        <w:numPr>
          <w:ilvl w:val="0"/>
          <w:numId w:val="3"/>
        </w:numPr>
        <w:ind w:firstLine="0"/>
        <w:textAlignment w:val="baseline"/>
        <w:rPr>
          <w:rFonts w:ascii="Segoe UI" w:hAnsi="Segoe UI" w:cs="Segoe UI"/>
          <w:sz w:val="12"/>
          <w:szCs w:val="12"/>
          <w:lang w:val="en-US" w:eastAsia="en-GB"/>
        </w:rPr>
      </w:pPr>
      <w:r>
        <w:rPr>
          <w:rFonts w:ascii="Verdana" w:hAnsi="Verdana"/>
          <w:lang w:val="en-US" w:eastAsia="en-GB"/>
        </w:rPr>
        <w:t>The Breakdown is shown in column two below. </w:t>
      </w:r>
    </w:p>
    <w:p w:rsidR="003501F5" w:rsidRDefault="003501F5" w:rsidP="003501F5">
      <w:pPr>
        <w:ind w:left="8280"/>
        <w:textAlignment w:val="baseline"/>
        <w:rPr>
          <w:rFonts w:ascii="Segoe UI" w:hAnsi="Segoe UI" w:cs="Segoe UI"/>
          <w:sz w:val="12"/>
          <w:szCs w:val="12"/>
          <w:lang w:val="en-US" w:eastAsia="en-GB"/>
        </w:rPr>
      </w:pPr>
      <w:r>
        <w:rPr>
          <w:b/>
          <w:bCs/>
          <w:color w:val="1F497D"/>
          <w:lang w:val="en-US" w:eastAsia="en-GB"/>
        </w:rPr>
        <w:t> </w:t>
      </w:r>
      <w:r>
        <w:rPr>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1"/>
        <w:gridCol w:w="3087"/>
      </w:tblGrid>
      <w:tr w:rsidR="003501F5" w:rsidTr="003501F5">
        <w:tc>
          <w:tcPr>
            <w:tcW w:w="0" w:type="auto"/>
            <w:tcBorders>
              <w:top w:val="single" w:sz="8" w:space="0" w:color="BDD6EE"/>
              <w:left w:val="single" w:sz="8" w:space="0" w:color="BDD6EE"/>
              <w:bottom w:val="single" w:sz="12" w:space="0" w:color="9CC2E5"/>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Premises </w:t>
            </w:r>
          </w:p>
        </w:tc>
        <w:tc>
          <w:tcPr>
            <w:tcW w:w="0" w:type="auto"/>
            <w:tcBorders>
              <w:top w:val="single" w:sz="8" w:space="0" w:color="BDD6EE"/>
              <w:left w:val="nil"/>
              <w:bottom w:val="single" w:sz="12" w:space="0" w:color="9CC2E5"/>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Deficiency under article 9 (1)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Care Homes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36 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Factories and warehouses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16 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Further education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0 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Hospitals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1 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Hostels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0 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Hotels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42 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Houses of multiple occupation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0 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Licensed Premises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54 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Offices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14 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Other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0 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Other premises open to the public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5 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Other sleeping accommodation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24 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Public Buildings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1 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Schools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7 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Shops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33 </w:t>
            </w:r>
          </w:p>
        </w:tc>
      </w:tr>
      <w:tr w:rsidR="003501F5" w:rsidTr="003501F5">
        <w:tc>
          <w:tcPr>
            <w:tcW w:w="0" w:type="auto"/>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b/>
                <w:bCs/>
                <w:sz w:val="12"/>
                <w:szCs w:val="12"/>
                <w:lang w:val="en-US" w:eastAsia="en-GB"/>
              </w:rPr>
            </w:pPr>
            <w:r>
              <w:rPr>
                <w:rFonts w:ascii="Arial" w:hAnsi="Arial" w:cs="Arial"/>
                <w:b/>
                <w:bCs/>
                <w:lang w:val="en-US" w:eastAsia="en-GB"/>
              </w:rPr>
              <w:t>Total </w:t>
            </w:r>
          </w:p>
        </w:tc>
        <w:tc>
          <w:tcPr>
            <w:tcW w:w="0" w:type="auto"/>
            <w:tcBorders>
              <w:top w:val="nil"/>
              <w:left w:val="nil"/>
              <w:bottom w:val="single" w:sz="8" w:space="0" w:color="BDD6EE"/>
              <w:right w:val="single" w:sz="8" w:space="0" w:color="BDD6EE"/>
            </w:tcBorders>
            <w:tcMar>
              <w:top w:w="15" w:type="dxa"/>
              <w:left w:w="15" w:type="dxa"/>
              <w:bottom w:w="15" w:type="dxa"/>
              <w:right w:w="15" w:type="dxa"/>
            </w:tcMar>
            <w:hideMark/>
          </w:tcPr>
          <w:p w:rsidR="003501F5" w:rsidRDefault="003501F5">
            <w:pPr>
              <w:textAlignment w:val="baseline"/>
              <w:rPr>
                <w:rFonts w:ascii="Segoe UI" w:hAnsi="Segoe UI" w:cs="Segoe UI"/>
                <w:sz w:val="12"/>
                <w:szCs w:val="12"/>
                <w:lang w:val="en-US" w:eastAsia="en-GB"/>
              </w:rPr>
            </w:pPr>
            <w:r>
              <w:rPr>
                <w:rFonts w:ascii="Arial" w:hAnsi="Arial" w:cs="Arial"/>
                <w:lang w:val="en-US" w:eastAsia="en-GB"/>
              </w:rPr>
              <w:t>233 </w:t>
            </w:r>
          </w:p>
        </w:tc>
      </w:tr>
    </w:tbl>
    <w:p w:rsidR="005B2862" w:rsidRDefault="005B2862">
      <w:bookmarkStart w:id="0" w:name="_GoBack"/>
      <w:bookmarkEnd w:id="0"/>
    </w:p>
    <w:sectPr w:rsidR="005B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1429"/>
    <w:multiLevelType w:val="multilevel"/>
    <w:tmpl w:val="50A67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BF4351"/>
    <w:multiLevelType w:val="multilevel"/>
    <w:tmpl w:val="6804D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23AA5"/>
    <w:multiLevelType w:val="multilevel"/>
    <w:tmpl w:val="2F3EB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F5"/>
    <w:rsid w:val="003501F5"/>
    <w:rsid w:val="005B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3933-BFE2-4FA4-9174-E83ABF49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2016-10-18T10:20:00Z</dcterms:created>
  <dcterms:modified xsi:type="dcterms:W3CDTF">2016-10-18T10:20:00Z</dcterms:modified>
</cp:coreProperties>
</file>