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EDC9F" w14:textId="73ACE63B" w:rsidR="0026136C" w:rsidRDefault="0026136C" w:rsidP="00591426">
      <w:pPr>
        <w:widowControl w:val="0"/>
        <w:jc w:val="right"/>
        <w:rPr>
          <w:rFonts w:ascii="Arial" w:hAnsi="Arial" w:cs="Arial"/>
          <w:snapToGrid w:val="0"/>
          <w:lang w:eastAsia="en-US"/>
        </w:rPr>
      </w:pPr>
      <w:r>
        <w:rPr>
          <w:rFonts w:ascii="Arial" w:hAnsi="Arial" w:cs="Arial"/>
          <w:b/>
          <w:snapToGrid w:val="0"/>
          <w:sz w:val="144"/>
          <w:szCs w:val="144"/>
          <w:lang w:eastAsia="en-US"/>
        </w:rPr>
        <w:t>8</w:t>
      </w:r>
    </w:p>
    <w:p w14:paraId="51709E16"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686D87EF" w14:textId="58A83504" w:rsidR="00CD7850" w:rsidRPr="004C4A85" w:rsidRDefault="003D6DC0" w:rsidP="00591426">
      <w:pPr>
        <w:widowControl w:val="0"/>
        <w:jc w:val="right"/>
        <w:rPr>
          <w:rFonts w:ascii="Arial" w:hAnsi="Arial" w:cs="Arial"/>
          <w:snapToGrid w:val="0"/>
          <w:lang w:eastAsia="en-US"/>
        </w:rPr>
      </w:pPr>
      <w:r w:rsidRPr="004C4A85">
        <w:rPr>
          <w:rFonts w:ascii="Arial" w:hAnsi="Arial" w:cs="Arial"/>
          <w:snapToGrid w:val="0"/>
          <w:lang w:eastAsia="en-US"/>
        </w:rPr>
        <w:t>Pension Board</w:t>
      </w:r>
    </w:p>
    <w:p w14:paraId="4D04C2C6" w14:textId="2AF373A4" w:rsidR="00CD7850" w:rsidRPr="004C4A85" w:rsidRDefault="004C4A85" w:rsidP="00591426">
      <w:pPr>
        <w:widowControl w:val="0"/>
        <w:jc w:val="right"/>
        <w:rPr>
          <w:rFonts w:ascii="Arial" w:hAnsi="Arial" w:cs="Arial"/>
          <w:snapToGrid w:val="0"/>
          <w:lang w:eastAsia="en-US"/>
        </w:rPr>
      </w:pPr>
      <w:r w:rsidRPr="004C4A85">
        <w:rPr>
          <w:rFonts w:ascii="Arial" w:hAnsi="Arial" w:cs="Arial"/>
          <w:snapToGrid w:val="0"/>
          <w:lang w:eastAsia="en-US"/>
        </w:rPr>
        <w:t>22</w:t>
      </w:r>
      <w:r w:rsidR="003D6DC0" w:rsidRPr="004C4A85">
        <w:rPr>
          <w:rFonts w:ascii="Arial" w:hAnsi="Arial" w:cs="Arial"/>
          <w:snapToGrid w:val="0"/>
          <w:lang w:eastAsia="en-US"/>
        </w:rPr>
        <w:t xml:space="preserve"> July 2015</w:t>
      </w:r>
    </w:p>
    <w:p w14:paraId="069E1438" w14:textId="77777777" w:rsidR="00591426" w:rsidRPr="006D45C8" w:rsidRDefault="00591426" w:rsidP="00591426">
      <w:pPr>
        <w:widowControl w:val="0"/>
        <w:rPr>
          <w:rFonts w:ascii="Arial" w:hAnsi="Arial" w:cs="Arial"/>
          <w:snapToGrid w:val="0"/>
          <w:lang w:eastAsia="en-US"/>
        </w:rPr>
      </w:pPr>
    </w:p>
    <w:p w14:paraId="797A6B67" w14:textId="7A82AACB" w:rsidR="00591426" w:rsidRPr="0026234D" w:rsidRDefault="00353634" w:rsidP="00CD7850">
      <w:pPr>
        <w:widowControl w:val="0"/>
        <w:rPr>
          <w:rFonts w:ascii="Arial" w:hAnsi="Arial"/>
          <w:b/>
          <w:snapToGrid w:val="0"/>
          <w:sz w:val="40"/>
          <w:szCs w:val="40"/>
          <w:lang w:eastAsia="en-US"/>
        </w:rPr>
      </w:pPr>
      <w:r>
        <w:rPr>
          <w:rFonts w:ascii="Arial" w:hAnsi="Arial"/>
          <w:b/>
          <w:snapToGrid w:val="0"/>
          <w:sz w:val="40"/>
          <w:szCs w:val="40"/>
          <w:lang w:eastAsia="en-US"/>
        </w:rPr>
        <w:t>Training and Liaison</w:t>
      </w:r>
    </w:p>
    <w:p w14:paraId="68773E0F" w14:textId="77777777" w:rsidR="00591426" w:rsidRPr="0026136C" w:rsidRDefault="00591426" w:rsidP="00F72E0D">
      <w:pPr>
        <w:widowControl w:val="0"/>
        <w:jc w:val="both"/>
        <w:rPr>
          <w:rFonts w:ascii="Arial" w:hAnsi="Arial"/>
          <w:snapToGrid w:val="0"/>
          <w:sz w:val="20"/>
          <w:szCs w:val="20"/>
          <w:lang w:eastAsia="en-US"/>
        </w:rPr>
      </w:pPr>
    </w:p>
    <w:p w14:paraId="4194B82A" w14:textId="77777777" w:rsidR="00CD7850" w:rsidRPr="0026136C" w:rsidRDefault="00CD7850" w:rsidP="00F72E0D">
      <w:pPr>
        <w:widowControl w:val="0"/>
        <w:jc w:val="both"/>
        <w:rPr>
          <w:rFonts w:ascii="Arial" w:hAnsi="Arial"/>
          <w:snapToGrid w:val="0"/>
          <w:sz w:val="20"/>
          <w:szCs w:val="20"/>
          <w:lang w:eastAsia="en-US"/>
        </w:rPr>
      </w:pPr>
    </w:p>
    <w:p w14:paraId="016A009F" w14:textId="77777777" w:rsidR="002231CA" w:rsidRDefault="002231CA" w:rsidP="00CD7850">
      <w:pPr>
        <w:pStyle w:val="ssheader"/>
        <w:widowControl w:val="0"/>
        <w:rPr>
          <w:sz w:val="28"/>
          <w:szCs w:val="28"/>
        </w:rPr>
      </w:pPr>
      <w:r>
        <w:rPr>
          <w:caps w:val="0"/>
          <w:sz w:val="28"/>
          <w:szCs w:val="28"/>
        </w:rPr>
        <w:t>Report of the Chief Fire Officer</w:t>
      </w:r>
    </w:p>
    <w:p w14:paraId="5AA693AD" w14:textId="77777777" w:rsidR="00B553DD" w:rsidRDefault="002231CA" w:rsidP="00CD7850">
      <w:pPr>
        <w:pStyle w:val="ssheader"/>
        <w:widowControl w:val="0"/>
        <w:rPr>
          <w:b w:val="0"/>
          <w:caps w:val="0"/>
          <w:sz w:val="24"/>
          <w:szCs w:val="24"/>
        </w:rPr>
      </w:pPr>
      <w:r w:rsidRPr="006D45C8">
        <w:rPr>
          <w:b w:val="0"/>
          <w:caps w:val="0"/>
          <w:sz w:val="24"/>
          <w:szCs w:val="24"/>
        </w:rPr>
        <w:t>For further information about this report please contact</w:t>
      </w:r>
      <w:r w:rsidR="00FB4B9A">
        <w:rPr>
          <w:b w:val="0"/>
          <w:caps w:val="0"/>
          <w:sz w:val="24"/>
          <w:szCs w:val="24"/>
        </w:rPr>
        <w:t xml:space="preserve"> </w:t>
      </w:r>
      <w:r w:rsidR="00B553DD">
        <w:rPr>
          <w:b w:val="0"/>
          <w:caps w:val="0"/>
          <w:sz w:val="24"/>
          <w:szCs w:val="24"/>
        </w:rPr>
        <w:t>John Red</w:t>
      </w:r>
      <w:r w:rsidR="00D73D1C">
        <w:rPr>
          <w:b w:val="0"/>
          <w:caps w:val="0"/>
          <w:sz w:val="24"/>
          <w:szCs w:val="24"/>
        </w:rPr>
        <w:t>mond</w:t>
      </w:r>
      <w:r w:rsidR="00B553DD">
        <w:rPr>
          <w:b w:val="0"/>
          <w:caps w:val="0"/>
          <w:sz w:val="24"/>
          <w:szCs w:val="24"/>
        </w:rPr>
        <w:t>,</w:t>
      </w:r>
    </w:p>
    <w:p w14:paraId="437C2B5D" w14:textId="595A5725" w:rsidR="00591426" w:rsidRPr="00A04037" w:rsidRDefault="00FB4B9A" w:rsidP="003D6DC0">
      <w:pPr>
        <w:pStyle w:val="ssheader"/>
        <w:widowControl w:val="0"/>
        <w:rPr>
          <w:snapToGrid w:val="0"/>
          <w:lang w:eastAsia="en-US"/>
        </w:rPr>
      </w:pPr>
      <w:r>
        <w:rPr>
          <w:b w:val="0"/>
          <w:caps w:val="0"/>
          <w:sz w:val="24"/>
          <w:szCs w:val="24"/>
        </w:rPr>
        <w:t>Chief Fire Officer, on 01743 260201 o</w:t>
      </w:r>
      <w:r w:rsidR="00353634">
        <w:rPr>
          <w:b w:val="0"/>
          <w:caps w:val="0"/>
          <w:sz w:val="24"/>
          <w:szCs w:val="24"/>
        </w:rPr>
        <w:t>r Sharon Lloyd, Corporate Support Manager, on 01743 260210</w:t>
      </w:r>
      <w:r w:rsidR="003B6F20">
        <w:rPr>
          <w:b w:val="0"/>
          <w:caps w:val="0"/>
          <w:sz w:val="24"/>
          <w:szCs w:val="24"/>
        </w:rPr>
        <w:t>.</w:t>
      </w:r>
    </w:p>
    <w:p w14:paraId="0D987A16" w14:textId="77777777" w:rsidR="00591426" w:rsidRPr="0026136C" w:rsidRDefault="00591426" w:rsidP="00F72E0D">
      <w:pPr>
        <w:rPr>
          <w:rFonts w:ascii="Arial" w:hAnsi="Arial" w:cs="Arial"/>
          <w:sz w:val="20"/>
          <w:szCs w:val="20"/>
        </w:rPr>
      </w:pPr>
    </w:p>
    <w:p w14:paraId="33972226" w14:textId="77777777" w:rsidR="00353634" w:rsidRPr="0026136C" w:rsidRDefault="00353634" w:rsidP="00F72E0D">
      <w:pPr>
        <w:rPr>
          <w:rFonts w:ascii="Arial" w:hAnsi="Arial" w:cs="Arial"/>
          <w:sz w:val="20"/>
          <w:szCs w:val="20"/>
        </w:rPr>
      </w:pPr>
    </w:p>
    <w:p w14:paraId="2D9055AA" w14:textId="77777777" w:rsidR="00591426" w:rsidRDefault="00591426" w:rsidP="0026136C">
      <w:pPr>
        <w:pStyle w:val="sssubhead1"/>
      </w:pPr>
      <w:r>
        <w:t>Purpose of Report</w:t>
      </w:r>
    </w:p>
    <w:p w14:paraId="15333307" w14:textId="77777777" w:rsidR="007C3C01" w:rsidRPr="00353634" w:rsidRDefault="007C3C01" w:rsidP="007C3C01">
      <w:pPr>
        <w:pStyle w:val="PlainText"/>
        <w:rPr>
          <w:rFonts w:ascii="Arial" w:hAnsi="Arial" w:cs="Arial"/>
          <w:sz w:val="24"/>
          <w:szCs w:val="24"/>
        </w:rPr>
      </w:pPr>
    </w:p>
    <w:p w14:paraId="3D4B2272" w14:textId="4A77CFB3" w:rsidR="003A324C" w:rsidRDefault="00353634" w:rsidP="00353634">
      <w:pPr>
        <w:pStyle w:val="PlainText"/>
        <w:ind w:left="709"/>
        <w:rPr>
          <w:rFonts w:ascii="Arial" w:hAnsi="Arial" w:cs="Arial"/>
          <w:sz w:val="24"/>
          <w:szCs w:val="24"/>
        </w:rPr>
      </w:pPr>
      <w:r>
        <w:rPr>
          <w:rFonts w:ascii="Arial" w:hAnsi="Arial" w:cs="Arial"/>
          <w:sz w:val="24"/>
          <w:szCs w:val="24"/>
        </w:rPr>
        <w:t xml:space="preserve">This report </w:t>
      </w:r>
      <w:r w:rsidR="00D83C45">
        <w:rPr>
          <w:rFonts w:ascii="Arial" w:hAnsi="Arial" w:cs="Arial"/>
          <w:sz w:val="24"/>
          <w:szCs w:val="24"/>
        </w:rPr>
        <w:t>asks the</w:t>
      </w:r>
      <w:r w:rsidR="0070296D">
        <w:rPr>
          <w:rFonts w:ascii="Arial" w:hAnsi="Arial" w:cs="Arial"/>
          <w:sz w:val="24"/>
          <w:szCs w:val="24"/>
        </w:rPr>
        <w:t xml:space="preserve"> Pension</w:t>
      </w:r>
      <w:r w:rsidR="00D83C45">
        <w:rPr>
          <w:rFonts w:ascii="Arial" w:hAnsi="Arial" w:cs="Arial"/>
          <w:sz w:val="24"/>
          <w:szCs w:val="24"/>
        </w:rPr>
        <w:t xml:space="preserve"> Bo</w:t>
      </w:r>
      <w:r w:rsidR="003A324C">
        <w:rPr>
          <w:rFonts w:ascii="Arial" w:hAnsi="Arial" w:cs="Arial"/>
          <w:sz w:val="24"/>
          <w:szCs w:val="24"/>
        </w:rPr>
        <w:t>ard to</w:t>
      </w:r>
      <w:r w:rsidR="00462EFE">
        <w:rPr>
          <w:rFonts w:ascii="Arial" w:hAnsi="Arial" w:cs="Arial"/>
          <w:sz w:val="24"/>
          <w:szCs w:val="24"/>
        </w:rPr>
        <w:t xml:space="preserve"> designate</w:t>
      </w:r>
      <w:r w:rsidR="003A324C">
        <w:rPr>
          <w:rFonts w:ascii="Arial" w:hAnsi="Arial" w:cs="Arial"/>
          <w:sz w:val="24"/>
          <w:szCs w:val="24"/>
        </w:rPr>
        <w:t>:</w:t>
      </w:r>
    </w:p>
    <w:p w14:paraId="7C9D2A2B" w14:textId="77777777" w:rsidR="00026154" w:rsidRDefault="00026154" w:rsidP="00353634">
      <w:pPr>
        <w:pStyle w:val="PlainText"/>
        <w:ind w:left="709"/>
        <w:rPr>
          <w:rFonts w:ascii="Arial" w:hAnsi="Arial" w:cs="Arial"/>
          <w:sz w:val="24"/>
          <w:szCs w:val="24"/>
        </w:rPr>
      </w:pPr>
    </w:p>
    <w:p w14:paraId="52665D53" w14:textId="1C8B3F41" w:rsidR="003A324C" w:rsidRDefault="00462EFE" w:rsidP="003A324C">
      <w:pPr>
        <w:pStyle w:val="PlainText"/>
        <w:numPr>
          <w:ilvl w:val="0"/>
          <w:numId w:val="20"/>
        </w:numPr>
        <w:ind w:left="1276" w:hanging="567"/>
        <w:rPr>
          <w:rFonts w:ascii="Arial" w:hAnsi="Arial" w:cs="Arial"/>
          <w:sz w:val="24"/>
          <w:szCs w:val="24"/>
        </w:rPr>
      </w:pPr>
      <w:r>
        <w:rPr>
          <w:rFonts w:ascii="Arial" w:hAnsi="Arial" w:cs="Arial"/>
          <w:sz w:val="24"/>
          <w:szCs w:val="24"/>
        </w:rPr>
        <w:t>A</w:t>
      </w:r>
      <w:r w:rsidR="00D83C45">
        <w:rPr>
          <w:rFonts w:ascii="Arial" w:hAnsi="Arial" w:cs="Arial"/>
          <w:sz w:val="24"/>
          <w:szCs w:val="24"/>
        </w:rPr>
        <w:t>n officer</w:t>
      </w:r>
      <w:r>
        <w:rPr>
          <w:rFonts w:ascii="Arial" w:hAnsi="Arial" w:cs="Arial"/>
          <w:sz w:val="24"/>
          <w:szCs w:val="24"/>
        </w:rPr>
        <w:t xml:space="preserve"> of the Fire Authority</w:t>
      </w:r>
      <w:r w:rsidR="00D83C45">
        <w:rPr>
          <w:rFonts w:ascii="Arial" w:hAnsi="Arial" w:cs="Arial"/>
          <w:sz w:val="24"/>
          <w:szCs w:val="24"/>
        </w:rPr>
        <w:t xml:space="preserve"> to take responsibility for</w:t>
      </w:r>
      <w:r w:rsidR="003A324C">
        <w:rPr>
          <w:rFonts w:ascii="Arial" w:hAnsi="Arial" w:cs="Arial"/>
          <w:sz w:val="24"/>
          <w:szCs w:val="24"/>
        </w:rPr>
        <w:t xml:space="preserve"> developing and implementing</w:t>
      </w:r>
      <w:r w:rsidR="00D83C45">
        <w:rPr>
          <w:rFonts w:ascii="Arial" w:hAnsi="Arial" w:cs="Arial"/>
          <w:sz w:val="24"/>
          <w:szCs w:val="24"/>
        </w:rPr>
        <w:t xml:space="preserve"> a knowledge and understanding framework</w:t>
      </w:r>
      <w:r w:rsidR="003A324C">
        <w:rPr>
          <w:rFonts w:ascii="Arial" w:hAnsi="Arial" w:cs="Arial"/>
          <w:sz w:val="24"/>
          <w:szCs w:val="24"/>
        </w:rPr>
        <w:t xml:space="preserve"> to ensure that</w:t>
      </w:r>
      <w:r w:rsidR="003B6F20">
        <w:rPr>
          <w:rFonts w:ascii="Arial" w:hAnsi="Arial" w:cs="Arial"/>
          <w:sz w:val="24"/>
          <w:szCs w:val="24"/>
        </w:rPr>
        <w:t xml:space="preserve"> Board</w:t>
      </w:r>
      <w:r w:rsidR="003A324C">
        <w:rPr>
          <w:rFonts w:ascii="Arial" w:hAnsi="Arial" w:cs="Arial"/>
          <w:sz w:val="24"/>
          <w:szCs w:val="24"/>
        </w:rPr>
        <w:t xml:space="preserve"> members are able </w:t>
      </w:r>
      <w:r w:rsidR="00D83C45">
        <w:rPr>
          <w:rFonts w:ascii="Arial" w:hAnsi="Arial" w:cs="Arial"/>
          <w:sz w:val="24"/>
          <w:szCs w:val="24"/>
        </w:rPr>
        <w:t>to fulfil their role</w:t>
      </w:r>
      <w:r w:rsidR="003A324C">
        <w:rPr>
          <w:rFonts w:ascii="Arial" w:hAnsi="Arial" w:cs="Arial"/>
          <w:sz w:val="24"/>
          <w:szCs w:val="24"/>
        </w:rPr>
        <w:t xml:space="preserve"> effectively; and</w:t>
      </w:r>
    </w:p>
    <w:p w14:paraId="356520FB" w14:textId="77777777" w:rsidR="00026154" w:rsidRDefault="00026154" w:rsidP="00026154">
      <w:pPr>
        <w:pStyle w:val="PlainText"/>
        <w:ind w:left="1276"/>
        <w:rPr>
          <w:rFonts w:ascii="Arial" w:hAnsi="Arial" w:cs="Arial"/>
          <w:sz w:val="24"/>
          <w:szCs w:val="24"/>
        </w:rPr>
      </w:pPr>
    </w:p>
    <w:p w14:paraId="60BEFB30" w14:textId="5AAF9245" w:rsidR="00353634" w:rsidRPr="003A324C" w:rsidRDefault="00462EFE" w:rsidP="003A324C">
      <w:pPr>
        <w:pStyle w:val="PlainText"/>
        <w:numPr>
          <w:ilvl w:val="0"/>
          <w:numId w:val="20"/>
        </w:numPr>
        <w:ind w:left="1276" w:hanging="567"/>
        <w:rPr>
          <w:rFonts w:ascii="Arial" w:hAnsi="Arial" w:cs="Arial"/>
          <w:sz w:val="24"/>
          <w:szCs w:val="24"/>
        </w:rPr>
      </w:pPr>
      <w:r w:rsidRPr="00462EFE">
        <w:rPr>
          <w:rFonts w:ascii="Arial" w:hAnsi="Arial" w:cs="Arial"/>
          <w:sz w:val="24"/>
          <w:szCs w:val="24"/>
        </w:rPr>
        <w:t>A</w:t>
      </w:r>
      <w:r w:rsidR="003B6F20" w:rsidRPr="00462EFE">
        <w:rPr>
          <w:rFonts w:ascii="Arial" w:hAnsi="Arial" w:cs="Arial"/>
          <w:sz w:val="24"/>
          <w:szCs w:val="24"/>
        </w:rPr>
        <w:t>n officer of the Fire Authority</w:t>
      </w:r>
      <w:r w:rsidR="003A324C" w:rsidRPr="003A324C">
        <w:rPr>
          <w:rFonts w:ascii="Arial" w:hAnsi="Arial" w:cs="Arial"/>
          <w:sz w:val="24"/>
          <w:szCs w:val="24"/>
        </w:rPr>
        <w:t xml:space="preserve"> to liaise with the</w:t>
      </w:r>
      <w:r w:rsidR="003B6F20">
        <w:rPr>
          <w:rFonts w:ascii="Arial" w:hAnsi="Arial" w:cs="Arial"/>
          <w:sz w:val="24"/>
          <w:szCs w:val="24"/>
        </w:rPr>
        <w:t xml:space="preserve"> Scheme Advisory Board and the</w:t>
      </w:r>
      <w:r w:rsidR="003A324C" w:rsidRPr="003A324C">
        <w:rPr>
          <w:rFonts w:ascii="Arial" w:hAnsi="Arial" w:cs="Arial"/>
          <w:sz w:val="24"/>
          <w:szCs w:val="24"/>
        </w:rPr>
        <w:t xml:space="preserve"> Local Government Association</w:t>
      </w:r>
      <w:r w:rsidR="003B6F20">
        <w:rPr>
          <w:rFonts w:ascii="Arial" w:hAnsi="Arial" w:cs="Arial"/>
          <w:sz w:val="24"/>
          <w:szCs w:val="24"/>
        </w:rPr>
        <w:t>.</w:t>
      </w:r>
      <w:r w:rsidR="003A324C" w:rsidRPr="003A324C">
        <w:rPr>
          <w:rFonts w:ascii="Arial" w:hAnsi="Arial" w:cs="Arial"/>
          <w:sz w:val="24"/>
          <w:szCs w:val="24"/>
        </w:rPr>
        <w:t xml:space="preserve"> </w:t>
      </w:r>
    </w:p>
    <w:p w14:paraId="783E1E4C" w14:textId="77777777" w:rsidR="007C3C01" w:rsidRPr="0026136C" w:rsidRDefault="007C3C01" w:rsidP="007C3C01">
      <w:pPr>
        <w:pStyle w:val="PlainText"/>
        <w:rPr>
          <w:rFonts w:ascii="Arial" w:hAnsi="Arial" w:cs="Arial"/>
        </w:rPr>
      </w:pPr>
    </w:p>
    <w:p w14:paraId="021D3656" w14:textId="77777777" w:rsidR="00B553DD" w:rsidRPr="0026136C" w:rsidRDefault="00B553DD" w:rsidP="00F72E0D">
      <w:pPr>
        <w:rPr>
          <w:rFonts w:ascii="Arial" w:hAnsi="Arial" w:cs="Arial"/>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859"/>
      </w:tblGrid>
      <w:tr w:rsidR="00591426" w14:paraId="1E3C3C3E" w14:textId="77777777" w:rsidTr="00026154">
        <w:tc>
          <w:tcPr>
            <w:tcW w:w="709" w:type="dxa"/>
            <w:tcBorders>
              <w:top w:val="nil"/>
              <w:left w:val="nil"/>
              <w:bottom w:val="nil"/>
            </w:tcBorders>
          </w:tcPr>
          <w:p w14:paraId="35BA23EF" w14:textId="77777777" w:rsidR="00591426" w:rsidRPr="000975D5" w:rsidRDefault="00591426" w:rsidP="00F72E0D">
            <w:pPr>
              <w:rPr>
                <w:rFonts w:ascii="Arial" w:hAnsi="Arial" w:cs="Arial"/>
                <w:sz w:val="22"/>
                <w:szCs w:val="22"/>
              </w:rPr>
            </w:pPr>
          </w:p>
          <w:p w14:paraId="4101657D" w14:textId="77777777" w:rsidR="00591426" w:rsidRDefault="00591426" w:rsidP="0026136C">
            <w:pPr>
              <w:pStyle w:val="sssubhead1"/>
            </w:pPr>
          </w:p>
        </w:tc>
        <w:tc>
          <w:tcPr>
            <w:tcW w:w="7859" w:type="dxa"/>
          </w:tcPr>
          <w:p w14:paraId="6D9F38D6" w14:textId="77777777" w:rsidR="00591426" w:rsidRPr="00353634" w:rsidRDefault="00591426" w:rsidP="00F72E0D">
            <w:pPr>
              <w:rPr>
                <w:rFonts w:ascii="Arial" w:hAnsi="Arial" w:cs="Arial"/>
              </w:rPr>
            </w:pPr>
          </w:p>
          <w:p w14:paraId="10544E13"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0D43EAC6" w14:textId="77777777" w:rsidR="00591426" w:rsidRDefault="00591426" w:rsidP="00F72E0D">
            <w:pPr>
              <w:pStyle w:val="BodyTextIndent2"/>
              <w:ind w:left="0"/>
              <w:jc w:val="left"/>
              <w:rPr>
                <w:rFonts w:ascii="Arial" w:hAnsi="Arial" w:cs="Arial"/>
              </w:rPr>
            </w:pPr>
          </w:p>
          <w:p w14:paraId="0192666E" w14:textId="6B9E8FB3" w:rsidR="007B08DA" w:rsidRPr="006D45C8" w:rsidRDefault="007B08DA" w:rsidP="00F72E0D">
            <w:pPr>
              <w:pStyle w:val="BodyTextIndent2"/>
              <w:ind w:left="0"/>
              <w:jc w:val="left"/>
              <w:rPr>
                <w:rFonts w:ascii="Arial" w:hAnsi="Arial" w:cs="Arial"/>
              </w:rPr>
            </w:pPr>
            <w:r>
              <w:rPr>
                <w:rFonts w:ascii="Arial" w:hAnsi="Arial" w:cs="Arial"/>
              </w:rPr>
              <w:t>The</w:t>
            </w:r>
            <w:r w:rsidR="003D6DC0">
              <w:rPr>
                <w:rFonts w:ascii="Arial" w:hAnsi="Arial" w:cs="Arial"/>
                <w:color w:val="FF0000"/>
              </w:rPr>
              <w:t xml:space="preserve"> </w:t>
            </w:r>
            <w:r w:rsidR="003D6DC0">
              <w:rPr>
                <w:rFonts w:ascii="Arial" w:hAnsi="Arial" w:cs="Arial"/>
              </w:rPr>
              <w:t>P</w:t>
            </w:r>
            <w:r w:rsidR="003D6DC0" w:rsidRPr="003D6DC0">
              <w:rPr>
                <w:rFonts w:ascii="Arial" w:hAnsi="Arial" w:cs="Arial"/>
              </w:rPr>
              <w:t>ension Board</w:t>
            </w:r>
            <w:r>
              <w:rPr>
                <w:rFonts w:ascii="Arial" w:hAnsi="Arial" w:cs="Arial"/>
              </w:rPr>
              <w:t xml:space="preserve"> is asked to</w:t>
            </w:r>
            <w:r w:rsidR="00462EFE">
              <w:rPr>
                <w:rFonts w:ascii="Arial" w:hAnsi="Arial" w:cs="Arial"/>
              </w:rPr>
              <w:t xml:space="preserve"> designate</w:t>
            </w:r>
            <w:r>
              <w:rPr>
                <w:rFonts w:ascii="Arial" w:hAnsi="Arial" w:cs="Arial"/>
              </w:rPr>
              <w:t>:</w:t>
            </w:r>
          </w:p>
          <w:p w14:paraId="68703BC9" w14:textId="77777777" w:rsidR="00F72E0D" w:rsidRPr="006D45C8" w:rsidRDefault="00F72E0D" w:rsidP="00F72E0D">
            <w:pPr>
              <w:pStyle w:val="BodyTextIndent2"/>
              <w:ind w:left="0"/>
              <w:jc w:val="left"/>
              <w:rPr>
                <w:rFonts w:ascii="Arial" w:hAnsi="Arial" w:cs="Arial"/>
              </w:rPr>
            </w:pPr>
          </w:p>
          <w:p w14:paraId="08DCA967" w14:textId="4267B993" w:rsidR="00026154" w:rsidRDefault="00462EFE" w:rsidP="00026154">
            <w:pPr>
              <w:pStyle w:val="BodyTextIndent2"/>
              <w:numPr>
                <w:ilvl w:val="0"/>
                <w:numId w:val="5"/>
              </w:numPr>
              <w:jc w:val="left"/>
              <w:rPr>
                <w:rFonts w:ascii="Arial" w:hAnsi="Arial" w:cs="Arial"/>
              </w:rPr>
            </w:pPr>
            <w:r>
              <w:rPr>
                <w:rFonts w:ascii="Arial" w:hAnsi="Arial" w:cs="Arial"/>
              </w:rPr>
              <w:t>A</w:t>
            </w:r>
            <w:r w:rsidR="003A324C">
              <w:rPr>
                <w:rFonts w:ascii="Arial" w:hAnsi="Arial" w:cs="Arial"/>
              </w:rPr>
              <w:t>n officer</w:t>
            </w:r>
            <w:r>
              <w:rPr>
                <w:rFonts w:ascii="Arial" w:hAnsi="Arial" w:cs="Arial"/>
              </w:rPr>
              <w:t xml:space="preserve"> of the Fire Authority</w:t>
            </w:r>
            <w:r w:rsidR="003A324C">
              <w:rPr>
                <w:rFonts w:ascii="Arial" w:hAnsi="Arial" w:cs="Arial"/>
              </w:rPr>
              <w:t xml:space="preserve"> to take responsibility for developing and implementing a knowledge and understanding framework to ensure that members are able to fulfil their role effectively; and</w:t>
            </w:r>
          </w:p>
          <w:p w14:paraId="15767981" w14:textId="77777777" w:rsidR="00026154" w:rsidRDefault="00026154" w:rsidP="00026154">
            <w:pPr>
              <w:pStyle w:val="BodyTextIndent2"/>
              <w:jc w:val="left"/>
              <w:rPr>
                <w:rFonts w:ascii="Arial" w:hAnsi="Arial" w:cs="Arial"/>
              </w:rPr>
            </w:pPr>
          </w:p>
          <w:p w14:paraId="48F14E4A" w14:textId="7D20D8F9" w:rsidR="009C7FA8" w:rsidRPr="00026154" w:rsidRDefault="00462EFE" w:rsidP="00026154">
            <w:pPr>
              <w:pStyle w:val="BodyTextIndent2"/>
              <w:numPr>
                <w:ilvl w:val="0"/>
                <w:numId w:val="5"/>
              </w:numPr>
              <w:jc w:val="left"/>
              <w:rPr>
                <w:rFonts w:ascii="Arial" w:hAnsi="Arial" w:cs="Arial"/>
              </w:rPr>
            </w:pPr>
            <w:r w:rsidRPr="00462EFE">
              <w:rPr>
                <w:rFonts w:ascii="Arial" w:hAnsi="Arial" w:cs="Arial"/>
              </w:rPr>
              <w:t>A</w:t>
            </w:r>
            <w:r w:rsidR="003B6F20" w:rsidRPr="00462EFE">
              <w:rPr>
                <w:rFonts w:ascii="Arial" w:hAnsi="Arial" w:cs="Arial"/>
              </w:rPr>
              <w:t>n officer of the Fire Authority</w:t>
            </w:r>
            <w:r w:rsidR="00026154" w:rsidRPr="00462EFE">
              <w:rPr>
                <w:rFonts w:ascii="Arial" w:hAnsi="Arial" w:cs="Arial"/>
              </w:rPr>
              <w:t xml:space="preserve"> t</w:t>
            </w:r>
            <w:r w:rsidR="00026154" w:rsidRPr="00026154">
              <w:rPr>
                <w:rFonts w:ascii="Arial" w:hAnsi="Arial" w:cs="Arial"/>
              </w:rPr>
              <w:t>o liaise with the</w:t>
            </w:r>
            <w:r w:rsidR="003B6F20">
              <w:rPr>
                <w:rFonts w:ascii="Arial" w:hAnsi="Arial" w:cs="Arial"/>
              </w:rPr>
              <w:t xml:space="preserve"> Scheme Advisory Board and the</w:t>
            </w:r>
            <w:r w:rsidR="00026154" w:rsidRPr="00026154">
              <w:rPr>
                <w:rFonts w:ascii="Arial" w:hAnsi="Arial" w:cs="Arial"/>
              </w:rPr>
              <w:t xml:space="preserve"> Local Government Association</w:t>
            </w:r>
            <w:r w:rsidR="00026154">
              <w:rPr>
                <w:rFonts w:ascii="Arial" w:hAnsi="Arial" w:cs="Arial"/>
              </w:rPr>
              <w:t>.</w:t>
            </w:r>
          </w:p>
          <w:p w14:paraId="6C5544C5" w14:textId="77777777" w:rsidR="00591426" w:rsidRDefault="00591426" w:rsidP="00F72E0D"/>
        </w:tc>
      </w:tr>
    </w:tbl>
    <w:p w14:paraId="07DFE7F9" w14:textId="77777777" w:rsidR="00591426" w:rsidRPr="0026136C" w:rsidRDefault="00591426" w:rsidP="00F72E0D">
      <w:pPr>
        <w:rPr>
          <w:rFonts w:ascii="Arial" w:hAnsi="Arial" w:cs="Arial"/>
          <w:sz w:val="20"/>
          <w:szCs w:val="20"/>
        </w:rPr>
      </w:pPr>
    </w:p>
    <w:p w14:paraId="33D2FFF1" w14:textId="77777777" w:rsidR="00B553DD" w:rsidRPr="0026136C" w:rsidRDefault="00B553DD" w:rsidP="00F72E0D">
      <w:pPr>
        <w:rPr>
          <w:rFonts w:ascii="Arial" w:hAnsi="Arial" w:cs="Arial"/>
          <w:sz w:val="20"/>
          <w:szCs w:val="20"/>
        </w:rPr>
      </w:pPr>
    </w:p>
    <w:p w14:paraId="40B19B24" w14:textId="7EF34987" w:rsidR="00591426" w:rsidRDefault="00AD0B92" w:rsidP="0026136C">
      <w:pPr>
        <w:pStyle w:val="sssubhead1"/>
      </w:pPr>
      <w:r>
        <w:t>Training</w:t>
      </w:r>
    </w:p>
    <w:p w14:paraId="78997EB4" w14:textId="77777777" w:rsidR="00591426" w:rsidRPr="006D45C8" w:rsidRDefault="00591426" w:rsidP="00F72E0D">
      <w:pPr>
        <w:rPr>
          <w:rFonts w:ascii="Arial" w:hAnsi="Arial" w:cs="Arial"/>
        </w:rPr>
      </w:pPr>
    </w:p>
    <w:p w14:paraId="339EBC4C" w14:textId="193A8BD5" w:rsidR="009C7FA8" w:rsidRDefault="00026154" w:rsidP="00F72E0D">
      <w:pPr>
        <w:ind w:left="720"/>
        <w:rPr>
          <w:rFonts w:ascii="Arial" w:hAnsi="Arial" w:cs="Arial"/>
        </w:rPr>
      </w:pPr>
      <w:r>
        <w:rPr>
          <w:rFonts w:ascii="Arial" w:hAnsi="Arial" w:cs="Arial"/>
        </w:rPr>
        <w:t>Legislation and the ‘Firefighters’ Pension Scheme - Guidance on the creation and operation of Local Pension Boards in England’ set out a number of requirements relating to the knowledge and understanding, which Pension Board members need in order to fulfil their role effectively (see Section 4</w:t>
      </w:r>
      <w:r w:rsidR="00AD0B92">
        <w:rPr>
          <w:rFonts w:ascii="Arial" w:hAnsi="Arial" w:cs="Arial"/>
        </w:rPr>
        <w:t xml:space="preserve"> and Part 2 of Schedule A</w:t>
      </w:r>
      <w:r>
        <w:rPr>
          <w:rFonts w:ascii="Arial" w:hAnsi="Arial" w:cs="Arial"/>
        </w:rPr>
        <w:t xml:space="preserve"> of paper 4 on the agenda for this meeting).</w:t>
      </w:r>
    </w:p>
    <w:p w14:paraId="6FB6A7CF" w14:textId="77777777" w:rsidR="00026154" w:rsidRDefault="00026154" w:rsidP="00F72E0D">
      <w:pPr>
        <w:ind w:left="720"/>
        <w:rPr>
          <w:rFonts w:ascii="Arial" w:hAnsi="Arial" w:cs="Arial"/>
        </w:rPr>
      </w:pPr>
    </w:p>
    <w:p w14:paraId="7286ED37" w14:textId="151A3462" w:rsidR="00026154" w:rsidRPr="006D45C8" w:rsidRDefault="00AD0B92" w:rsidP="00F72E0D">
      <w:pPr>
        <w:ind w:left="720"/>
        <w:rPr>
          <w:rFonts w:ascii="Arial" w:hAnsi="Arial" w:cs="Arial"/>
        </w:rPr>
      </w:pPr>
      <w:r>
        <w:rPr>
          <w:rFonts w:ascii="Arial" w:hAnsi="Arial" w:cs="Arial"/>
        </w:rPr>
        <w:lastRenderedPageBreak/>
        <w:t>The Local Government Association</w:t>
      </w:r>
      <w:r w:rsidR="00D97C73">
        <w:rPr>
          <w:rFonts w:ascii="Arial" w:hAnsi="Arial" w:cs="Arial"/>
        </w:rPr>
        <w:t xml:space="preserve"> (LGA)</w:t>
      </w:r>
      <w:r>
        <w:rPr>
          <w:rFonts w:ascii="Arial" w:hAnsi="Arial" w:cs="Arial"/>
        </w:rPr>
        <w:t xml:space="preserve"> has now set u</w:t>
      </w:r>
      <w:r w:rsidR="0070296D">
        <w:rPr>
          <w:rFonts w:ascii="Arial" w:hAnsi="Arial" w:cs="Arial"/>
        </w:rPr>
        <w:t>p training sessions around the C</w:t>
      </w:r>
      <w:r>
        <w:rPr>
          <w:rFonts w:ascii="Arial" w:hAnsi="Arial" w:cs="Arial"/>
        </w:rPr>
        <w:t>ountry for Pension Board members.  Unfortunately, as there has been a significant delay in providing this, not all members will have attended training by the time the inaugural Board meeting takes place.  In light of this, it is proposed that a training needs analysis is conducted after all members have received</w:t>
      </w:r>
      <w:r w:rsidR="00D97C73">
        <w:rPr>
          <w:rFonts w:ascii="Arial" w:hAnsi="Arial" w:cs="Arial"/>
        </w:rPr>
        <w:t xml:space="preserve"> the LGA</w:t>
      </w:r>
      <w:r>
        <w:rPr>
          <w:rFonts w:ascii="Arial" w:hAnsi="Arial" w:cs="Arial"/>
        </w:rPr>
        <w:t xml:space="preserve"> training.  This will enable any gaps in knowledge and understanding to be identified and</w:t>
      </w:r>
      <w:r w:rsidR="00D97C73">
        <w:rPr>
          <w:rFonts w:ascii="Arial" w:hAnsi="Arial" w:cs="Arial"/>
        </w:rPr>
        <w:t xml:space="preserve"> appropriate</w:t>
      </w:r>
      <w:r>
        <w:rPr>
          <w:rFonts w:ascii="Arial" w:hAnsi="Arial" w:cs="Arial"/>
        </w:rPr>
        <w:t xml:space="preserve"> </w:t>
      </w:r>
      <w:r w:rsidR="00D97C73">
        <w:rPr>
          <w:rFonts w:ascii="Arial" w:hAnsi="Arial" w:cs="Arial"/>
        </w:rPr>
        <w:t>training to be provided.  The Board is asked to designate an officer of the Fire Authority to carry out that this responsibility, namely the Development Officer.</w:t>
      </w:r>
    </w:p>
    <w:p w14:paraId="6BAA81A7" w14:textId="77777777" w:rsidR="009C7FA8" w:rsidRPr="006D45C8" w:rsidRDefault="009C7FA8" w:rsidP="00F72E0D">
      <w:pPr>
        <w:rPr>
          <w:rFonts w:ascii="Arial" w:hAnsi="Arial" w:cs="Arial"/>
        </w:rPr>
      </w:pPr>
    </w:p>
    <w:p w14:paraId="073CDFE7" w14:textId="18B661C7" w:rsidR="00591426" w:rsidRDefault="00AD0B92" w:rsidP="0026136C">
      <w:pPr>
        <w:pStyle w:val="sssubhead1"/>
      </w:pPr>
      <w:r>
        <w:t>Liaison</w:t>
      </w:r>
    </w:p>
    <w:p w14:paraId="45665AB0" w14:textId="77777777" w:rsidR="00591426" w:rsidRDefault="00591426" w:rsidP="00D97C73">
      <w:pPr>
        <w:pStyle w:val="BodyTextIndent"/>
        <w:ind w:left="709"/>
      </w:pPr>
    </w:p>
    <w:p w14:paraId="4BDA873E" w14:textId="47B8D021" w:rsidR="00D97C73" w:rsidRDefault="002601FD" w:rsidP="002601FD">
      <w:pPr>
        <w:pStyle w:val="BodyTextIndent"/>
        <w:ind w:left="709"/>
      </w:pPr>
      <w:r>
        <w:t>The Government has established a Scheme Advisory Board, which is responsible for providing advice:</w:t>
      </w:r>
    </w:p>
    <w:p w14:paraId="07768F7A" w14:textId="77777777" w:rsidR="002601FD" w:rsidRDefault="002601FD" w:rsidP="002601FD">
      <w:pPr>
        <w:pStyle w:val="BodyTextIndent"/>
        <w:ind w:left="709"/>
      </w:pPr>
    </w:p>
    <w:p w14:paraId="241D8BC1" w14:textId="77777777" w:rsidR="002601FD" w:rsidRDefault="002601FD" w:rsidP="002601FD">
      <w:pPr>
        <w:pStyle w:val="CM58"/>
        <w:numPr>
          <w:ilvl w:val="0"/>
          <w:numId w:val="21"/>
        </w:numPr>
        <w:ind w:left="1276" w:hanging="567"/>
        <w:rPr>
          <w:color w:val="000000"/>
          <w:sz w:val="23"/>
          <w:szCs w:val="23"/>
        </w:rPr>
      </w:pPr>
      <w:r>
        <w:rPr>
          <w:color w:val="000000"/>
          <w:sz w:val="23"/>
          <w:szCs w:val="23"/>
        </w:rPr>
        <w:t>In response to a request from the Secretary of State on the desirability of making changes to the Scheme and any connected scheme; and</w:t>
      </w:r>
    </w:p>
    <w:p w14:paraId="548249B6" w14:textId="1C8723D6" w:rsidR="002601FD" w:rsidRDefault="002601FD" w:rsidP="002601FD">
      <w:pPr>
        <w:pStyle w:val="CM58"/>
        <w:ind w:left="1276"/>
        <w:rPr>
          <w:color w:val="000000"/>
          <w:sz w:val="23"/>
          <w:szCs w:val="23"/>
        </w:rPr>
      </w:pPr>
      <w:r>
        <w:rPr>
          <w:color w:val="000000"/>
          <w:sz w:val="23"/>
          <w:szCs w:val="23"/>
        </w:rPr>
        <w:t xml:space="preserve"> </w:t>
      </w:r>
    </w:p>
    <w:p w14:paraId="5EB95D76" w14:textId="7282EF26" w:rsidR="002601FD" w:rsidRDefault="002601FD" w:rsidP="002601FD">
      <w:pPr>
        <w:pStyle w:val="CM58"/>
        <w:numPr>
          <w:ilvl w:val="0"/>
          <w:numId w:val="21"/>
        </w:numPr>
        <w:ind w:left="1276" w:hanging="567"/>
        <w:rPr>
          <w:color w:val="000000"/>
          <w:sz w:val="23"/>
          <w:szCs w:val="23"/>
        </w:rPr>
      </w:pPr>
      <w:r>
        <w:rPr>
          <w:color w:val="000000"/>
          <w:sz w:val="23"/>
          <w:szCs w:val="23"/>
        </w:rPr>
        <w:t>T</w:t>
      </w:r>
      <w:r w:rsidRPr="002601FD">
        <w:rPr>
          <w:color w:val="000000"/>
          <w:sz w:val="23"/>
          <w:szCs w:val="23"/>
        </w:rPr>
        <w:t xml:space="preserve">o the Scheme Managers and Local Pension Boards in relation to the effective and efficient administration and management of the Scheme and any connected schemes.  </w:t>
      </w:r>
    </w:p>
    <w:p w14:paraId="2816D27B" w14:textId="77777777" w:rsidR="002601FD" w:rsidRDefault="002601FD" w:rsidP="003B6F20">
      <w:pPr>
        <w:ind w:left="709"/>
        <w:rPr>
          <w:rFonts w:ascii="Arial" w:hAnsi="Arial" w:cs="Arial"/>
        </w:rPr>
      </w:pPr>
    </w:p>
    <w:p w14:paraId="435B7FA5" w14:textId="2BB5B2F5" w:rsidR="003B6F20" w:rsidRPr="002601FD" w:rsidRDefault="003B6F20" w:rsidP="003B6F20">
      <w:pPr>
        <w:ind w:left="709"/>
        <w:rPr>
          <w:rFonts w:ascii="Arial" w:hAnsi="Arial" w:cs="Arial"/>
        </w:rPr>
      </w:pPr>
      <w:r>
        <w:rPr>
          <w:rFonts w:ascii="Arial" w:hAnsi="Arial" w:cs="Arial"/>
        </w:rPr>
        <w:t>In both cases, the Secretary of State and Scheme Managers of Pension Boards (as appropriate) must have regard to advice issued by the Scheme Advisory Board.</w:t>
      </w:r>
    </w:p>
    <w:p w14:paraId="3DAC1A67" w14:textId="77777777" w:rsidR="003B6F20" w:rsidRDefault="003B6F20" w:rsidP="002601FD">
      <w:pPr>
        <w:ind w:left="709"/>
        <w:rPr>
          <w:rFonts w:ascii="Arial" w:hAnsi="Arial" w:cs="Arial"/>
        </w:rPr>
      </w:pPr>
    </w:p>
    <w:p w14:paraId="0E9577B4" w14:textId="77F7A16C" w:rsidR="002601FD" w:rsidRPr="002601FD" w:rsidRDefault="002601FD" w:rsidP="002601FD">
      <w:pPr>
        <w:ind w:left="709"/>
        <w:rPr>
          <w:rFonts w:ascii="Arial" w:hAnsi="Arial" w:cs="Arial"/>
        </w:rPr>
      </w:pPr>
      <w:r>
        <w:rPr>
          <w:rFonts w:ascii="Arial" w:hAnsi="Arial" w:cs="Arial"/>
        </w:rPr>
        <w:t xml:space="preserve">For consistency and continuity it is advisable to have a designated person to liaise between this Pension Board and the Scheme Advisory Board and likewise the Local Government Association regarding Pension Board matters.  The Pension Board is, therefore, asked </w:t>
      </w:r>
      <w:r w:rsidR="00462EFE">
        <w:rPr>
          <w:rFonts w:ascii="Arial" w:hAnsi="Arial" w:cs="Arial"/>
        </w:rPr>
        <w:t xml:space="preserve">to </w:t>
      </w:r>
      <w:r w:rsidR="003B6F20" w:rsidRPr="00462EFE">
        <w:rPr>
          <w:rFonts w:ascii="Arial" w:hAnsi="Arial" w:cs="Arial"/>
        </w:rPr>
        <w:t>designate an officer of the Fire Authority</w:t>
      </w:r>
      <w:r w:rsidRPr="00462EFE">
        <w:rPr>
          <w:rFonts w:ascii="Arial" w:hAnsi="Arial" w:cs="Arial"/>
        </w:rPr>
        <w:t xml:space="preserve"> </w:t>
      </w:r>
      <w:r w:rsidR="003B6F20" w:rsidRPr="00462EFE">
        <w:rPr>
          <w:rFonts w:ascii="Arial" w:hAnsi="Arial" w:cs="Arial"/>
        </w:rPr>
        <w:t xml:space="preserve">to fulfil this role, namely </w:t>
      </w:r>
      <w:bookmarkStart w:id="0" w:name="_GoBack"/>
      <w:bookmarkEnd w:id="0"/>
      <w:r w:rsidR="0026136C" w:rsidRPr="00462EFE">
        <w:rPr>
          <w:rFonts w:ascii="Arial" w:hAnsi="Arial" w:cs="Arial"/>
        </w:rPr>
        <w:t>the Human Resources Manager</w:t>
      </w:r>
      <w:r w:rsidR="003B6F20" w:rsidRPr="00462EFE">
        <w:rPr>
          <w:rFonts w:ascii="Arial" w:hAnsi="Arial" w:cs="Arial"/>
        </w:rPr>
        <w:t>.</w:t>
      </w:r>
    </w:p>
    <w:p w14:paraId="3352D58C" w14:textId="77777777" w:rsidR="003B6F20" w:rsidRPr="003B6F20" w:rsidRDefault="003B6F20" w:rsidP="003B6F20">
      <w:pPr>
        <w:pStyle w:val="PlainText"/>
        <w:ind w:left="709"/>
        <w:rPr>
          <w:sz w:val="24"/>
          <w:szCs w:val="24"/>
        </w:rPr>
      </w:pPr>
    </w:p>
    <w:p w14:paraId="2375B994" w14:textId="77777777" w:rsidR="00F72E0D" w:rsidRDefault="00117B5F" w:rsidP="0026136C">
      <w:pPr>
        <w:pStyle w:val="sssubhead1"/>
      </w:pPr>
      <w:r>
        <w:t xml:space="preserve">Financial Implications </w:t>
      </w:r>
    </w:p>
    <w:p w14:paraId="765D175D" w14:textId="77777777" w:rsidR="00F72E0D" w:rsidRPr="006D45C8" w:rsidRDefault="00F72E0D" w:rsidP="00F72E0D">
      <w:pPr>
        <w:widowControl w:val="0"/>
        <w:rPr>
          <w:rFonts w:ascii="Arial" w:hAnsi="Arial" w:cs="Arial"/>
          <w:snapToGrid w:val="0"/>
          <w:lang w:eastAsia="en-US"/>
        </w:rPr>
      </w:pPr>
    </w:p>
    <w:p w14:paraId="6C563841" w14:textId="0BE33FCE" w:rsidR="00F72E0D" w:rsidRPr="00353634" w:rsidRDefault="00353634" w:rsidP="00F72E0D">
      <w:pPr>
        <w:widowControl w:val="0"/>
        <w:ind w:left="720"/>
        <w:rPr>
          <w:rFonts w:ascii="Arial" w:hAnsi="Arial" w:cs="Arial"/>
          <w:snapToGrid w:val="0"/>
          <w:lang w:eastAsia="en-US"/>
        </w:rPr>
      </w:pPr>
      <w:r w:rsidRPr="00353634">
        <w:rPr>
          <w:rFonts w:ascii="Arial" w:hAnsi="Arial" w:cs="Arial"/>
          <w:snapToGrid w:val="0"/>
          <w:lang w:eastAsia="en-US"/>
        </w:rPr>
        <w:t>There are likely to be costs associated with initial and ongoing training f</w:t>
      </w:r>
      <w:r>
        <w:rPr>
          <w:rFonts w:ascii="Arial" w:hAnsi="Arial" w:cs="Arial"/>
          <w:snapToGrid w:val="0"/>
          <w:lang w:eastAsia="en-US"/>
        </w:rPr>
        <w:t>or Pension Board members but the</w:t>
      </w:r>
      <w:r w:rsidRPr="00353634">
        <w:rPr>
          <w:rFonts w:ascii="Arial" w:hAnsi="Arial" w:cs="Arial"/>
          <w:snapToGrid w:val="0"/>
          <w:lang w:eastAsia="en-US"/>
        </w:rPr>
        <w:t>s</w:t>
      </w:r>
      <w:r>
        <w:rPr>
          <w:rFonts w:ascii="Arial" w:hAnsi="Arial" w:cs="Arial"/>
          <w:snapToGrid w:val="0"/>
          <w:lang w:eastAsia="en-US"/>
        </w:rPr>
        <w:t>e</w:t>
      </w:r>
      <w:r w:rsidRPr="00353634">
        <w:rPr>
          <w:rFonts w:ascii="Arial" w:hAnsi="Arial" w:cs="Arial"/>
          <w:snapToGrid w:val="0"/>
          <w:lang w:eastAsia="en-US"/>
        </w:rPr>
        <w:t xml:space="preserve"> are as yet unknown.</w:t>
      </w:r>
    </w:p>
    <w:p w14:paraId="42B8FDFD" w14:textId="77777777" w:rsidR="00F72E0D" w:rsidRPr="006D45C8" w:rsidRDefault="00F72E0D" w:rsidP="00F72E0D">
      <w:pPr>
        <w:widowControl w:val="0"/>
        <w:rPr>
          <w:rFonts w:ascii="Arial" w:hAnsi="Arial" w:cs="Arial"/>
          <w:snapToGrid w:val="0"/>
          <w:lang w:eastAsia="en-US"/>
        </w:rPr>
      </w:pPr>
    </w:p>
    <w:p w14:paraId="4DF4ADCC" w14:textId="77777777" w:rsidR="00591426" w:rsidRDefault="00591426" w:rsidP="0026136C">
      <w:pPr>
        <w:pStyle w:val="sssubhead1"/>
        <w:rPr>
          <w:snapToGrid w:val="0"/>
          <w:lang w:eastAsia="en-US"/>
        </w:rPr>
      </w:pPr>
      <w:r>
        <w:rPr>
          <w:snapToGrid w:val="0"/>
          <w:lang w:eastAsia="en-US"/>
        </w:rPr>
        <w:t>Legal Comment</w:t>
      </w:r>
    </w:p>
    <w:p w14:paraId="3EBC519D" w14:textId="77777777" w:rsidR="00591426" w:rsidRPr="006D45C8" w:rsidRDefault="00591426" w:rsidP="00F72E0D">
      <w:pPr>
        <w:widowControl w:val="0"/>
        <w:rPr>
          <w:rFonts w:ascii="Arial" w:hAnsi="Arial" w:cs="Arial"/>
          <w:snapToGrid w:val="0"/>
          <w:lang w:eastAsia="en-US"/>
        </w:rPr>
      </w:pPr>
    </w:p>
    <w:p w14:paraId="0A81FA59" w14:textId="583EB1F2" w:rsidR="002D7A39" w:rsidRPr="003B6F20" w:rsidRDefault="00D97C73" w:rsidP="00353634">
      <w:pPr>
        <w:widowControl w:val="0"/>
        <w:ind w:left="720"/>
        <w:rPr>
          <w:rFonts w:ascii="Arial" w:hAnsi="Arial" w:cs="Arial"/>
          <w:snapToGrid w:val="0"/>
          <w:lang w:eastAsia="en-US"/>
        </w:rPr>
      </w:pPr>
      <w:r w:rsidRPr="003B6F20">
        <w:rPr>
          <w:rFonts w:ascii="Arial" w:hAnsi="Arial" w:cs="Arial"/>
          <w:snapToGrid w:val="0"/>
          <w:lang w:eastAsia="en-US"/>
        </w:rPr>
        <w:t>The Pension Board must comply with the requirements</w:t>
      </w:r>
      <w:r w:rsidR="003B6F20" w:rsidRPr="003B6F20">
        <w:rPr>
          <w:rFonts w:ascii="Arial" w:hAnsi="Arial" w:cs="Arial"/>
          <w:snapToGrid w:val="0"/>
          <w:lang w:eastAsia="en-US"/>
        </w:rPr>
        <w:t xml:space="preserve"> of T</w:t>
      </w:r>
      <w:r w:rsidRPr="003B6F20">
        <w:rPr>
          <w:rFonts w:ascii="Arial" w:hAnsi="Arial" w:cs="Arial"/>
          <w:snapToGrid w:val="0"/>
          <w:lang w:eastAsia="en-US"/>
        </w:rPr>
        <w:t>he</w:t>
      </w:r>
      <w:r w:rsidR="003B6F20" w:rsidRPr="003B6F20">
        <w:rPr>
          <w:rFonts w:ascii="Arial" w:hAnsi="Arial" w:cs="Arial"/>
          <w:snapToGrid w:val="0"/>
          <w:lang w:eastAsia="en-US"/>
        </w:rPr>
        <w:t xml:space="preserve"> Public Service Pensions Act 2013 and regulations made thereunder. </w:t>
      </w:r>
      <w:r w:rsidRPr="003B6F20">
        <w:rPr>
          <w:rFonts w:ascii="Arial" w:hAnsi="Arial" w:cs="Arial"/>
          <w:snapToGrid w:val="0"/>
          <w:lang w:eastAsia="en-US"/>
        </w:rPr>
        <w:t xml:space="preserve"> </w:t>
      </w:r>
    </w:p>
    <w:p w14:paraId="41C2676F" w14:textId="77777777" w:rsidR="002D7A39" w:rsidRPr="003B6F20" w:rsidRDefault="002D7A39" w:rsidP="003B6F20">
      <w:pPr>
        <w:pStyle w:val="PlainText"/>
        <w:rPr>
          <w:rFonts w:ascii="Arial" w:hAnsi="Arial" w:cs="Arial"/>
          <w:sz w:val="24"/>
          <w:szCs w:val="24"/>
          <w:lang w:eastAsia="en-US"/>
        </w:rPr>
      </w:pPr>
    </w:p>
    <w:p w14:paraId="5A06E24B" w14:textId="7935B9BC" w:rsidR="005B53B1" w:rsidRPr="00EB4C4A" w:rsidRDefault="00353634" w:rsidP="0026136C">
      <w:pPr>
        <w:pStyle w:val="sssubhead1"/>
        <w:rPr>
          <w:snapToGrid w:val="0"/>
          <w:lang w:eastAsia="en-US"/>
        </w:rPr>
      </w:pPr>
      <w:r>
        <w:rPr>
          <w:snapToGrid w:val="0"/>
          <w:lang w:eastAsia="en-US"/>
        </w:rPr>
        <w:t>Appendi</w:t>
      </w:r>
      <w:r w:rsidR="003B6F20">
        <w:rPr>
          <w:snapToGrid w:val="0"/>
          <w:lang w:eastAsia="en-US"/>
        </w:rPr>
        <w:t>ces</w:t>
      </w:r>
    </w:p>
    <w:p w14:paraId="55243056" w14:textId="77777777" w:rsidR="005B53B1" w:rsidRPr="003B6F20" w:rsidRDefault="005B53B1" w:rsidP="007B08DA">
      <w:pPr>
        <w:widowControl w:val="0"/>
        <w:ind w:left="720"/>
        <w:rPr>
          <w:rFonts w:ascii="Arial" w:hAnsi="Arial" w:cs="Arial"/>
          <w:snapToGrid w:val="0"/>
          <w:lang w:eastAsia="en-US"/>
        </w:rPr>
      </w:pPr>
    </w:p>
    <w:p w14:paraId="62DEF14E" w14:textId="2D7C497D" w:rsidR="007B08DA" w:rsidRPr="003B6F20" w:rsidRDefault="003B6F20" w:rsidP="00353634">
      <w:pPr>
        <w:widowControl w:val="0"/>
        <w:ind w:left="720"/>
        <w:rPr>
          <w:rFonts w:ascii="Arial" w:hAnsi="Arial" w:cs="Arial"/>
          <w:snapToGrid w:val="0"/>
          <w:lang w:eastAsia="en-US"/>
        </w:rPr>
      </w:pPr>
      <w:r w:rsidRPr="003B6F20">
        <w:rPr>
          <w:rFonts w:ascii="Arial" w:hAnsi="Arial" w:cs="Arial"/>
          <w:snapToGrid w:val="0"/>
          <w:lang w:eastAsia="en-US"/>
        </w:rPr>
        <w:t>There are no appendices attached to this report.</w:t>
      </w:r>
    </w:p>
    <w:p w14:paraId="1DDC31DA" w14:textId="77777777" w:rsidR="005B53B1" w:rsidRPr="003B6F20" w:rsidRDefault="005B53B1" w:rsidP="00F72E0D">
      <w:pPr>
        <w:widowControl w:val="0"/>
        <w:rPr>
          <w:rFonts w:ascii="Arial" w:hAnsi="Arial" w:cs="Arial"/>
          <w:snapToGrid w:val="0"/>
          <w:lang w:eastAsia="en-US"/>
        </w:rPr>
      </w:pPr>
    </w:p>
    <w:p w14:paraId="23713CFB" w14:textId="77777777" w:rsidR="00591426" w:rsidRPr="00EB4C4A" w:rsidRDefault="00591426" w:rsidP="0026136C">
      <w:pPr>
        <w:pStyle w:val="sssubhead1"/>
        <w:rPr>
          <w:snapToGrid w:val="0"/>
          <w:lang w:eastAsia="en-US"/>
        </w:rPr>
      </w:pPr>
      <w:r>
        <w:rPr>
          <w:snapToGrid w:val="0"/>
          <w:lang w:eastAsia="en-US"/>
        </w:rPr>
        <w:t>Background Papers</w:t>
      </w:r>
    </w:p>
    <w:p w14:paraId="4A3D3948" w14:textId="77777777" w:rsidR="00591426" w:rsidRPr="006D45C8" w:rsidRDefault="00591426" w:rsidP="00F72E0D">
      <w:pPr>
        <w:widowControl w:val="0"/>
        <w:rPr>
          <w:rFonts w:ascii="Arial" w:hAnsi="Arial" w:cs="Arial"/>
          <w:snapToGrid w:val="0"/>
          <w:lang w:eastAsia="en-US"/>
        </w:rPr>
      </w:pPr>
    </w:p>
    <w:p w14:paraId="60AD4295" w14:textId="77777777" w:rsidR="00353634" w:rsidRDefault="00353634" w:rsidP="00353634">
      <w:pPr>
        <w:widowControl w:val="0"/>
        <w:ind w:left="709"/>
        <w:rPr>
          <w:rFonts w:ascii="Arial" w:hAnsi="Arial" w:cs="Arial"/>
        </w:rPr>
      </w:pPr>
      <w:r w:rsidRPr="004F5162">
        <w:rPr>
          <w:rFonts w:ascii="Arial" w:hAnsi="Arial" w:cs="Arial"/>
        </w:rPr>
        <w:t>The Public Service Pensions Act 2013 and Regulations made thereunder</w:t>
      </w:r>
    </w:p>
    <w:p w14:paraId="71E048A2" w14:textId="77777777" w:rsidR="00353634" w:rsidRDefault="00353634" w:rsidP="00353634">
      <w:pPr>
        <w:widowControl w:val="0"/>
        <w:ind w:left="709"/>
        <w:rPr>
          <w:rFonts w:ascii="Arial" w:hAnsi="Arial" w:cs="Arial"/>
          <w:snapToGrid w:val="0"/>
          <w:lang w:eastAsia="en-US"/>
        </w:rPr>
      </w:pPr>
    </w:p>
    <w:p w14:paraId="444F6E61" w14:textId="77777777" w:rsidR="00353634" w:rsidRPr="006D45C8" w:rsidRDefault="00353634" w:rsidP="00353634">
      <w:pPr>
        <w:widowControl w:val="0"/>
        <w:ind w:left="709"/>
        <w:rPr>
          <w:rFonts w:ascii="Arial" w:hAnsi="Arial" w:cs="Arial"/>
          <w:snapToGrid w:val="0"/>
          <w:lang w:eastAsia="en-US"/>
        </w:rPr>
      </w:pPr>
      <w:r>
        <w:rPr>
          <w:rFonts w:ascii="Arial" w:hAnsi="Arial" w:cs="Arial"/>
          <w:snapToGrid w:val="0"/>
          <w:lang w:eastAsia="en-US"/>
        </w:rPr>
        <w:t>Firefighters’ Pension Scheme Guidance on the creation and operation of Local Pension Boards in England</w:t>
      </w:r>
    </w:p>
    <w:p w14:paraId="45732840" w14:textId="77777777" w:rsidR="0026136C" w:rsidRDefault="0026136C">
      <w:pPr>
        <w:rPr>
          <w:rFonts w:ascii="Arial" w:hAnsi="Arial" w:cs="Arial"/>
          <w:b/>
          <w:sz w:val="36"/>
        </w:rPr>
      </w:pPr>
      <w:r>
        <w:rPr>
          <w:rFonts w:ascii="Arial" w:hAnsi="Arial" w:cs="Arial"/>
          <w:b/>
          <w:sz w:val="36"/>
        </w:rPr>
        <w:br w:type="page"/>
      </w:r>
    </w:p>
    <w:p w14:paraId="2867937B" w14:textId="3D6ACE25" w:rsidR="000D4EEB" w:rsidRPr="001E055A" w:rsidRDefault="000D4EEB" w:rsidP="00F85179">
      <w:pPr>
        <w:jc w:val="center"/>
        <w:rPr>
          <w:rFonts w:ascii="Arial" w:hAnsi="Arial" w:cs="Arial"/>
          <w:b/>
          <w:sz w:val="36"/>
        </w:rPr>
      </w:pPr>
      <w:r>
        <w:rPr>
          <w:rFonts w:ascii="Arial" w:hAnsi="Arial" w:cs="Arial"/>
          <w:b/>
          <w:sz w:val="36"/>
        </w:rPr>
        <w:lastRenderedPageBreak/>
        <w:t>S</w:t>
      </w:r>
      <w:r w:rsidRPr="001E055A">
        <w:rPr>
          <w:rFonts w:ascii="Arial" w:hAnsi="Arial" w:cs="Arial"/>
          <w:b/>
          <w:sz w:val="36"/>
        </w:rPr>
        <w:t>hropshire Fire and Rescue Service</w:t>
      </w:r>
    </w:p>
    <w:p w14:paraId="2891A110" w14:textId="77777777" w:rsidR="000D4EEB" w:rsidRDefault="000D4EEB" w:rsidP="00F85179">
      <w:pPr>
        <w:jc w:val="center"/>
        <w:rPr>
          <w:rFonts w:ascii="Arial" w:hAnsi="Arial" w:cs="Arial"/>
          <w:b/>
          <w:sz w:val="28"/>
        </w:rPr>
      </w:pPr>
      <w:r w:rsidRPr="00355010">
        <w:rPr>
          <w:rFonts w:ascii="Arial" w:hAnsi="Arial" w:cs="Arial"/>
          <w:b/>
          <w:sz w:val="28"/>
        </w:rPr>
        <w:t>Initial Impact Assessment</w:t>
      </w:r>
      <w:r>
        <w:rPr>
          <w:rFonts w:ascii="Arial" w:hAnsi="Arial" w:cs="Arial"/>
          <w:b/>
          <w:sz w:val="28"/>
        </w:rPr>
        <w:t xml:space="preserve"> (IIA)</w:t>
      </w:r>
    </w:p>
    <w:p w14:paraId="75DCB24F" w14:textId="77777777" w:rsidR="000D4EEB" w:rsidRDefault="000D4EEB" w:rsidP="00F85179">
      <w:pPr>
        <w:jc w:val="center"/>
        <w:rPr>
          <w:rFonts w:ascii="Arial" w:hAnsi="Arial" w:cs="Arial"/>
          <w:b/>
          <w:sz w:val="28"/>
        </w:rPr>
      </w:pPr>
    </w:p>
    <w:tbl>
      <w:tblPr>
        <w:tblStyle w:val="TableGrid"/>
        <w:tblW w:w="10624" w:type="dxa"/>
        <w:tblInd w:w="-735" w:type="dxa"/>
        <w:tblLook w:val="04A0" w:firstRow="1" w:lastRow="0" w:firstColumn="1" w:lastColumn="0" w:noHBand="0" w:noVBand="1"/>
      </w:tblPr>
      <w:tblGrid>
        <w:gridCol w:w="2543"/>
        <w:gridCol w:w="1868"/>
        <w:gridCol w:w="6213"/>
      </w:tblGrid>
      <w:tr w:rsidR="000D4EEB" w14:paraId="216126E2" w14:textId="77777777" w:rsidTr="000D4EEB">
        <w:trPr>
          <w:trHeight w:val="353"/>
        </w:trPr>
        <w:tc>
          <w:tcPr>
            <w:tcW w:w="2543" w:type="dxa"/>
          </w:tcPr>
          <w:p w14:paraId="2EB17630" w14:textId="77777777" w:rsidR="000D4EEB" w:rsidRPr="00471C18" w:rsidRDefault="000D4EEB" w:rsidP="00471C18">
            <w:pPr>
              <w:rPr>
                <w:rFonts w:ascii="Arial" w:hAnsi="Arial" w:cs="Arial"/>
                <w:b/>
              </w:rPr>
            </w:pPr>
            <w:r>
              <w:rPr>
                <w:rFonts w:ascii="Arial" w:hAnsi="Arial" w:cs="Arial"/>
                <w:b/>
              </w:rPr>
              <w:t>Initial Impact Assessment of</w:t>
            </w:r>
          </w:p>
        </w:tc>
        <w:tc>
          <w:tcPr>
            <w:tcW w:w="8081" w:type="dxa"/>
            <w:gridSpan w:val="2"/>
          </w:tcPr>
          <w:p w14:paraId="690FE215" w14:textId="77777777" w:rsidR="000D4EEB" w:rsidRDefault="000D4EEB" w:rsidP="00F85179">
            <w:pPr>
              <w:jc w:val="center"/>
              <w:rPr>
                <w:rFonts w:ascii="Arial" w:hAnsi="Arial" w:cs="Arial"/>
                <w:b/>
                <w:sz w:val="28"/>
              </w:rPr>
            </w:pPr>
          </w:p>
        </w:tc>
      </w:tr>
      <w:tr w:rsidR="000D4EEB" w14:paraId="3F4FF8B8" w14:textId="77777777" w:rsidTr="000D4EEB">
        <w:trPr>
          <w:trHeight w:val="515"/>
        </w:trPr>
        <w:tc>
          <w:tcPr>
            <w:tcW w:w="2543" w:type="dxa"/>
            <w:tcBorders>
              <w:bottom w:val="single" w:sz="4" w:space="0" w:color="auto"/>
            </w:tcBorders>
          </w:tcPr>
          <w:p w14:paraId="271D6B1E" w14:textId="77777777" w:rsidR="000D4EEB" w:rsidRDefault="000D4EEB" w:rsidP="00471C18">
            <w:pPr>
              <w:rPr>
                <w:rFonts w:ascii="Arial" w:hAnsi="Arial" w:cs="Arial"/>
                <w:b/>
              </w:rPr>
            </w:pPr>
            <w:r w:rsidRPr="00471C18">
              <w:rPr>
                <w:rFonts w:ascii="Arial" w:hAnsi="Arial" w:cs="Arial"/>
                <w:b/>
              </w:rPr>
              <w:t>Completed by</w:t>
            </w:r>
          </w:p>
          <w:p w14:paraId="2EA32E86" w14:textId="77777777" w:rsidR="000D4EEB" w:rsidRPr="00471C18" w:rsidRDefault="000D4EEB" w:rsidP="00471C18">
            <w:pPr>
              <w:rPr>
                <w:rFonts w:ascii="Arial" w:hAnsi="Arial" w:cs="Arial"/>
                <w:b/>
              </w:rPr>
            </w:pPr>
            <w:r w:rsidRPr="009A3AB5">
              <w:rPr>
                <w:rFonts w:ascii="Arial" w:hAnsi="Arial" w:cs="Arial"/>
                <w:b/>
                <w:sz w:val="16"/>
                <w:szCs w:val="16"/>
              </w:rPr>
              <w:t>(see purpose below)</w:t>
            </w:r>
          </w:p>
        </w:tc>
        <w:tc>
          <w:tcPr>
            <w:tcW w:w="8081" w:type="dxa"/>
            <w:gridSpan w:val="2"/>
            <w:tcBorders>
              <w:bottom w:val="single" w:sz="4" w:space="0" w:color="auto"/>
            </w:tcBorders>
          </w:tcPr>
          <w:p w14:paraId="453C8F3D" w14:textId="77777777" w:rsidR="000D4EEB" w:rsidRDefault="000D4EEB" w:rsidP="00F85179">
            <w:pPr>
              <w:jc w:val="center"/>
              <w:rPr>
                <w:rFonts w:ascii="Arial" w:hAnsi="Arial" w:cs="Arial"/>
                <w:b/>
                <w:sz w:val="28"/>
              </w:rPr>
            </w:pPr>
          </w:p>
        </w:tc>
      </w:tr>
      <w:tr w:rsidR="000D4EEB" w14:paraId="7DB9357B" w14:textId="77777777" w:rsidTr="000D4EEB">
        <w:tc>
          <w:tcPr>
            <w:tcW w:w="2543" w:type="dxa"/>
            <w:tcBorders>
              <w:bottom w:val="single" w:sz="4" w:space="0" w:color="000000"/>
            </w:tcBorders>
          </w:tcPr>
          <w:p w14:paraId="7A057159" w14:textId="77777777" w:rsidR="000D4EEB" w:rsidRPr="00471C18" w:rsidRDefault="000D4EEB" w:rsidP="00471C18">
            <w:pPr>
              <w:rPr>
                <w:rFonts w:ascii="Arial" w:hAnsi="Arial" w:cs="Arial"/>
                <w:b/>
              </w:rPr>
            </w:pPr>
            <w:r>
              <w:rPr>
                <w:rFonts w:ascii="Arial" w:hAnsi="Arial" w:cs="Arial"/>
                <w:b/>
              </w:rPr>
              <w:t>Date Completed</w:t>
            </w:r>
          </w:p>
        </w:tc>
        <w:tc>
          <w:tcPr>
            <w:tcW w:w="8081" w:type="dxa"/>
            <w:gridSpan w:val="2"/>
            <w:tcBorders>
              <w:bottom w:val="single" w:sz="4" w:space="0" w:color="000000"/>
            </w:tcBorders>
          </w:tcPr>
          <w:p w14:paraId="3DDA609D" w14:textId="77777777" w:rsidR="000D4EEB" w:rsidRDefault="000D4EEB" w:rsidP="00F85179">
            <w:pPr>
              <w:jc w:val="center"/>
              <w:rPr>
                <w:rFonts w:ascii="Arial" w:hAnsi="Arial" w:cs="Arial"/>
                <w:b/>
                <w:sz w:val="28"/>
              </w:rPr>
            </w:pPr>
          </w:p>
        </w:tc>
      </w:tr>
      <w:tr w:rsidR="000D4EEB" w14:paraId="08D0A0E6" w14:textId="77777777" w:rsidTr="000D4EEB">
        <w:trPr>
          <w:trHeight w:val="256"/>
        </w:trPr>
        <w:tc>
          <w:tcPr>
            <w:tcW w:w="4411" w:type="dxa"/>
            <w:gridSpan w:val="2"/>
            <w:tcBorders>
              <w:top w:val="single" w:sz="4" w:space="0" w:color="000000"/>
              <w:left w:val="nil"/>
              <w:bottom w:val="nil"/>
              <w:right w:val="nil"/>
            </w:tcBorders>
          </w:tcPr>
          <w:p w14:paraId="4545B6B4" w14:textId="77777777" w:rsidR="000D4EEB" w:rsidRPr="009A3AB5" w:rsidRDefault="000D4EEB" w:rsidP="00471C18">
            <w:pPr>
              <w:rPr>
                <w:rFonts w:ascii="Arial" w:hAnsi="Arial" w:cs="Arial"/>
                <w:b/>
                <w:sz w:val="16"/>
                <w:szCs w:val="16"/>
              </w:rPr>
            </w:pPr>
          </w:p>
        </w:tc>
        <w:tc>
          <w:tcPr>
            <w:tcW w:w="6213" w:type="dxa"/>
            <w:tcBorders>
              <w:top w:val="single" w:sz="4" w:space="0" w:color="000000"/>
              <w:left w:val="nil"/>
              <w:bottom w:val="nil"/>
              <w:right w:val="nil"/>
            </w:tcBorders>
            <w:vAlign w:val="bottom"/>
          </w:tcPr>
          <w:p w14:paraId="1E7EFD85" w14:textId="77777777" w:rsidR="000D4EEB" w:rsidRPr="009A3AB5" w:rsidRDefault="000D4EEB" w:rsidP="009A3AB5">
            <w:pPr>
              <w:rPr>
                <w:rFonts w:ascii="Arial" w:hAnsi="Arial" w:cs="Arial"/>
                <w:b/>
                <w:sz w:val="16"/>
                <w:szCs w:val="16"/>
              </w:rPr>
            </w:pPr>
            <w:r w:rsidRPr="009A3AB5">
              <w:rPr>
                <w:rFonts w:ascii="Arial" w:hAnsi="Arial" w:cs="Arial"/>
                <w:sz w:val="16"/>
                <w:szCs w:val="16"/>
              </w:rPr>
              <w:t>Please tick the appropriate box and state which option</w:t>
            </w:r>
          </w:p>
        </w:tc>
      </w:tr>
      <w:tr w:rsidR="000D4EEB" w14:paraId="24EFF562" w14:textId="77777777" w:rsidTr="000D4EEB">
        <w:trPr>
          <w:trHeight w:val="222"/>
        </w:trPr>
        <w:tc>
          <w:tcPr>
            <w:tcW w:w="4411" w:type="dxa"/>
            <w:gridSpan w:val="2"/>
            <w:tcBorders>
              <w:top w:val="nil"/>
              <w:left w:val="nil"/>
              <w:bottom w:val="nil"/>
              <w:right w:val="nil"/>
            </w:tcBorders>
          </w:tcPr>
          <w:p w14:paraId="46B95944" w14:textId="77777777" w:rsidR="000D4EEB" w:rsidRPr="009A3AB5" w:rsidRDefault="000D4EEB" w:rsidP="003D2FBC">
            <w:pPr>
              <w:rPr>
                <w:rFonts w:ascii="Arial" w:hAnsi="Arial" w:cs="Arial"/>
                <w:b/>
              </w:rPr>
            </w:pPr>
            <w:r w:rsidRPr="009A3AB5">
              <w:rPr>
                <w:rFonts w:ascii="Arial" w:hAnsi="Arial" w:cs="Arial"/>
                <w:b/>
              </w:rPr>
              <w:t>This is a:</w:t>
            </w:r>
          </w:p>
        </w:tc>
        <w:tc>
          <w:tcPr>
            <w:tcW w:w="6213" w:type="dxa"/>
            <w:tcBorders>
              <w:top w:val="nil"/>
              <w:left w:val="nil"/>
              <w:bottom w:val="nil"/>
              <w:right w:val="nil"/>
            </w:tcBorders>
          </w:tcPr>
          <w:p w14:paraId="4FA26B01" w14:textId="77777777" w:rsidR="000D4EEB" w:rsidRPr="005479CB" w:rsidRDefault="000D4EEB" w:rsidP="003D2FBC">
            <w:pPr>
              <w:rPr>
                <w:rFonts w:ascii="Arial" w:hAnsi="Arial" w:cs="Arial"/>
              </w:rPr>
            </w:pPr>
          </w:p>
        </w:tc>
      </w:tr>
      <w:tr w:rsidR="000D4EEB" w14:paraId="2D55F3A3" w14:textId="77777777" w:rsidTr="000D4EEB">
        <w:trPr>
          <w:trHeight w:val="206"/>
        </w:trPr>
        <w:tc>
          <w:tcPr>
            <w:tcW w:w="4411" w:type="dxa"/>
            <w:gridSpan w:val="2"/>
            <w:tcBorders>
              <w:top w:val="nil"/>
              <w:left w:val="nil"/>
              <w:bottom w:val="nil"/>
              <w:right w:val="nil"/>
            </w:tcBorders>
          </w:tcPr>
          <w:p w14:paraId="24A57949" w14:textId="77777777" w:rsidR="000D4EEB" w:rsidRPr="005479CB" w:rsidRDefault="000D4EEB" w:rsidP="003D2FBC">
            <w:pPr>
              <w:rPr>
                <w:rFonts w:ascii="Arial" w:hAnsi="Arial" w:cs="Arial"/>
              </w:rPr>
            </w:pPr>
            <w:r w:rsidRPr="005479CB">
              <w:rPr>
                <w:rFonts w:ascii="Arial" w:hAnsi="Arial" w:cs="Arial"/>
              </w:rPr>
              <w:t>Report (CFA/Committee/SMT/Other)</w:t>
            </w:r>
          </w:p>
        </w:tc>
        <w:tc>
          <w:tcPr>
            <w:tcW w:w="6213" w:type="dxa"/>
            <w:tcBorders>
              <w:top w:val="nil"/>
              <w:left w:val="nil"/>
              <w:bottom w:val="dashSmallGap" w:sz="4" w:space="0" w:color="000000"/>
              <w:right w:val="nil"/>
            </w:tcBorders>
          </w:tcPr>
          <w:p w14:paraId="7B2AA056" w14:textId="77777777" w:rsidR="000D4EEB" w:rsidRPr="005479CB" w:rsidRDefault="000D4EEB" w:rsidP="003D2FBC">
            <w:pPr>
              <w:rPr>
                <w:rFonts w:ascii="Arial" w:hAnsi="Arial" w:cs="Arial"/>
              </w:rPr>
            </w:pPr>
            <w:r w:rsidRPr="005479CB">
              <w:rPr>
                <w:rFonts w:ascii="Arial" w:hAnsi="Arial" w:cs="Arial"/>
              </w:rPr>
              <w:sym w:font="Wingdings" w:char="F06F"/>
            </w:r>
          </w:p>
        </w:tc>
      </w:tr>
      <w:tr w:rsidR="000D4EEB" w14:paraId="629C420B" w14:textId="77777777" w:rsidTr="000D4EEB">
        <w:trPr>
          <w:trHeight w:val="240"/>
        </w:trPr>
        <w:tc>
          <w:tcPr>
            <w:tcW w:w="4411" w:type="dxa"/>
            <w:gridSpan w:val="2"/>
            <w:tcBorders>
              <w:top w:val="nil"/>
              <w:left w:val="nil"/>
              <w:bottom w:val="nil"/>
              <w:right w:val="nil"/>
            </w:tcBorders>
          </w:tcPr>
          <w:p w14:paraId="5570795F" w14:textId="77777777" w:rsidR="000D4EEB" w:rsidRPr="005479CB" w:rsidRDefault="000D4EEB" w:rsidP="003D2FBC">
            <w:pPr>
              <w:rPr>
                <w:rFonts w:ascii="Arial" w:hAnsi="Arial" w:cs="Arial"/>
              </w:rPr>
            </w:pPr>
            <w:r w:rsidRPr="005479CB">
              <w:rPr>
                <w:rFonts w:ascii="Arial" w:hAnsi="Arial" w:cs="Arial"/>
              </w:rPr>
              <w:t xml:space="preserve">Brigade Order </w:t>
            </w:r>
            <w:r>
              <w:rPr>
                <w:rFonts w:ascii="Arial" w:hAnsi="Arial" w:cs="Arial"/>
              </w:rPr>
              <w:t>(state Service Area)</w:t>
            </w:r>
          </w:p>
        </w:tc>
        <w:tc>
          <w:tcPr>
            <w:tcW w:w="6213" w:type="dxa"/>
            <w:tcBorders>
              <w:top w:val="dashSmallGap" w:sz="4" w:space="0" w:color="000000"/>
              <w:left w:val="nil"/>
              <w:bottom w:val="dashSmallGap" w:sz="4" w:space="0" w:color="000000"/>
              <w:right w:val="nil"/>
            </w:tcBorders>
          </w:tcPr>
          <w:p w14:paraId="56ED2473" w14:textId="77777777" w:rsidR="000D4EEB" w:rsidRPr="005479CB" w:rsidRDefault="000D4EEB" w:rsidP="003D2FBC">
            <w:pPr>
              <w:rPr>
                <w:rFonts w:ascii="Arial" w:hAnsi="Arial" w:cs="Arial"/>
              </w:rPr>
            </w:pPr>
            <w:r w:rsidRPr="005479CB">
              <w:rPr>
                <w:rFonts w:ascii="Arial" w:hAnsi="Arial" w:cs="Arial"/>
              </w:rPr>
              <w:sym w:font="Wingdings" w:char="F06F"/>
            </w:r>
          </w:p>
        </w:tc>
      </w:tr>
      <w:tr w:rsidR="000D4EEB" w14:paraId="2C259DCA" w14:textId="77777777" w:rsidTr="000D4EEB">
        <w:trPr>
          <w:trHeight w:val="210"/>
        </w:trPr>
        <w:tc>
          <w:tcPr>
            <w:tcW w:w="4411" w:type="dxa"/>
            <w:gridSpan w:val="2"/>
            <w:tcBorders>
              <w:top w:val="nil"/>
              <w:left w:val="nil"/>
              <w:bottom w:val="nil"/>
              <w:right w:val="nil"/>
            </w:tcBorders>
          </w:tcPr>
          <w:p w14:paraId="1F9E79EA" w14:textId="77777777" w:rsidR="000D4EEB" w:rsidRPr="005479CB" w:rsidRDefault="000D4EEB" w:rsidP="003D2FBC">
            <w:pPr>
              <w:rPr>
                <w:rFonts w:ascii="Arial" w:hAnsi="Arial" w:cs="Arial"/>
              </w:rPr>
            </w:pPr>
            <w:r w:rsidRPr="005479CB">
              <w:rPr>
                <w:rFonts w:ascii="Arial" w:hAnsi="Arial" w:cs="Arial"/>
              </w:rPr>
              <w:t>Project (STP/C+C/Other)</w:t>
            </w:r>
          </w:p>
        </w:tc>
        <w:tc>
          <w:tcPr>
            <w:tcW w:w="6213" w:type="dxa"/>
            <w:tcBorders>
              <w:top w:val="dashSmallGap" w:sz="4" w:space="0" w:color="000000"/>
              <w:left w:val="nil"/>
              <w:bottom w:val="dashSmallGap" w:sz="4" w:space="0" w:color="000000"/>
              <w:right w:val="nil"/>
            </w:tcBorders>
          </w:tcPr>
          <w:p w14:paraId="1DB7B84A" w14:textId="77777777" w:rsidR="000D4EEB" w:rsidRPr="005479CB" w:rsidRDefault="000D4EEB" w:rsidP="003D2FBC">
            <w:pPr>
              <w:rPr>
                <w:rFonts w:ascii="Arial" w:hAnsi="Arial" w:cs="Arial"/>
              </w:rPr>
            </w:pPr>
            <w:r w:rsidRPr="005479CB">
              <w:rPr>
                <w:rFonts w:ascii="Arial" w:hAnsi="Arial" w:cs="Arial"/>
              </w:rPr>
              <w:sym w:font="Wingdings" w:char="F06F"/>
            </w:r>
          </w:p>
        </w:tc>
      </w:tr>
      <w:tr w:rsidR="000D4EEB" w14:paraId="72662B07" w14:textId="77777777" w:rsidTr="000D4EEB">
        <w:trPr>
          <w:trHeight w:val="300"/>
        </w:trPr>
        <w:tc>
          <w:tcPr>
            <w:tcW w:w="4411" w:type="dxa"/>
            <w:gridSpan w:val="2"/>
            <w:tcBorders>
              <w:top w:val="nil"/>
              <w:left w:val="nil"/>
              <w:bottom w:val="nil"/>
              <w:right w:val="nil"/>
            </w:tcBorders>
          </w:tcPr>
          <w:p w14:paraId="3A231CFC" w14:textId="77777777" w:rsidR="000D4EEB" w:rsidRPr="005479CB" w:rsidRDefault="000D4EEB" w:rsidP="003D2FBC">
            <w:pPr>
              <w:rPr>
                <w:rFonts w:ascii="Arial" w:hAnsi="Arial" w:cs="Arial"/>
              </w:rPr>
            </w:pPr>
            <w:r w:rsidRPr="005479CB">
              <w:rPr>
                <w:rFonts w:ascii="Arial" w:hAnsi="Arial" w:cs="Arial"/>
              </w:rPr>
              <w:t>Other (please state)</w:t>
            </w:r>
          </w:p>
        </w:tc>
        <w:tc>
          <w:tcPr>
            <w:tcW w:w="6213" w:type="dxa"/>
            <w:tcBorders>
              <w:top w:val="dashSmallGap" w:sz="4" w:space="0" w:color="000000"/>
              <w:left w:val="nil"/>
              <w:bottom w:val="dashSmallGap" w:sz="4" w:space="0" w:color="000000"/>
              <w:right w:val="nil"/>
            </w:tcBorders>
          </w:tcPr>
          <w:p w14:paraId="701BB7C6" w14:textId="77777777" w:rsidR="000D4EEB" w:rsidRPr="005479CB" w:rsidRDefault="000D4EEB" w:rsidP="003D2FBC">
            <w:pPr>
              <w:rPr>
                <w:rFonts w:ascii="Arial" w:hAnsi="Arial" w:cs="Arial"/>
              </w:rPr>
            </w:pPr>
            <w:r w:rsidRPr="005479CB">
              <w:rPr>
                <w:rFonts w:ascii="Arial" w:hAnsi="Arial" w:cs="Arial"/>
              </w:rPr>
              <w:sym w:font="Wingdings" w:char="F06F"/>
            </w:r>
          </w:p>
        </w:tc>
      </w:tr>
    </w:tbl>
    <w:p w14:paraId="548D8E5F" w14:textId="77777777" w:rsidR="000D4EEB" w:rsidRDefault="000D4EEB" w:rsidP="008352CF">
      <w:pPr>
        <w:rPr>
          <w:rFonts w:ascii="Arial" w:hAnsi="Arial" w:cs="Arial"/>
        </w:rPr>
      </w:pPr>
    </w:p>
    <w:tbl>
      <w:tblPr>
        <w:tblStyle w:val="TableGrid"/>
        <w:tblpPr w:leftFromText="180" w:rightFromText="180" w:vertAnchor="text" w:horzAnchor="margin" w:tblpXSpec="center" w:tblpY="-43"/>
        <w:tblW w:w="10580" w:type="dxa"/>
        <w:tblLook w:val="04A0" w:firstRow="1" w:lastRow="0" w:firstColumn="1" w:lastColumn="0" w:noHBand="0" w:noVBand="1"/>
      </w:tblPr>
      <w:tblGrid>
        <w:gridCol w:w="10580"/>
      </w:tblGrid>
      <w:tr w:rsidR="000D4EEB" w:rsidRPr="009659DA" w14:paraId="0EF768BD" w14:textId="77777777" w:rsidTr="0032400C">
        <w:tc>
          <w:tcPr>
            <w:tcW w:w="10580" w:type="dxa"/>
          </w:tcPr>
          <w:p w14:paraId="559BC2D4" w14:textId="77777777" w:rsidR="000D4EEB" w:rsidRDefault="000D4EEB" w:rsidP="009659DA">
            <w:pPr>
              <w:rPr>
                <w:rFonts w:ascii="Arial" w:hAnsi="Arial" w:cs="Arial"/>
              </w:rPr>
            </w:pPr>
            <w:r w:rsidRPr="009659DA">
              <w:rPr>
                <w:rFonts w:ascii="Arial" w:hAnsi="Arial" w:cs="Arial"/>
                <w:b/>
              </w:rPr>
              <w:t>Purpose</w:t>
            </w:r>
            <w:r w:rsidRPr="009659DA">
              <w:rPr>
                <w:rFonts w:ascii="Arial" w:hAnsi="Arial" w:cs="Arial"/>
              </w:rPr>
              <w:t xml:space="preserve"> </w:t>
            </w:r>
          </w:p>
          <w:p w14:paraId="538E2392" w14:textId="77777777" w:rsidR="000D4EEB" w:rsidRPr="009659DA" w:rsidRDefault="000D4EEB" w:rsidP="009761CA">
            <w:pPr>
              <w:rPr>
                <w:rFonts w:ascii="Arial" w:hAnsi="Arial" w:cs="Arial"/>
              </w:rPr>
            </w:pPr>
            <w:r w:rsidRPr="009659DA">
              <w:rPr>
                <w:rFonts w:ascii="Arial" w:hAnsi="Arial" w:cs="Arial"/>
              </w:rPr>
              <w:t xml:space="preserve">This </w:t>
            </w:r>
            <w:r>
              <w:rPr>
                <w:rFonts w:ascii="Arial" w:hAnsi="Arial" w:cs="Arial"/>
              </w:rPr>
              <w:t>IIA</w:t>
            </w:r>
            <w:r w:rsidRPr="009659DA">
              <w:rPr>
                <w:rFonts w:ascii="Arial" w:hAnsi="Arial" w:cs="Arial"/>
              </w:rPr>
              <w:t xml:space="preserve"> provides a summary assessment of factors that may/will impact upon the community or Authority/Service.  Where either a positive or negative impact is identified, further details should be provided and continued, if required, into a Full Impact Assessment (FIA).  The decision to proceed to an FIA will be made case by case and should be based on experience and impact.  This will be considered by the Lead Officer and Line Manager and signed off by the Line Manager.</w:t>
            </w:r>
            <w:r>
              <w:rPr>
                <w:rFonts w:ascii="Arial" w:hAnsi="Arial" w:cs="Arial"/>
              </w:rPr>
              <w:t xml:space="preserve">  An IIA</w:t>
            </w:r>
            <w:r w:rsidRPr="009659DA">
              <w:rPr>
                <w:rFonts w:ascii="Arial" w:hAnsi="Arial" w:cs="Arial"/>
              </w:rPr>
              <w:t xml:space="preserve"> will</w:t>
            </w:r>
            <w:r>
              <w:rPr>
                <w:rFonts w:ascii="Arial" w:hAnsi="Arial" w:cs="Arial"/>
              </w:rPr>
              <w:t xml:space="preserve"> not</w:t>
            </w:r>
            <w:r w:rsidRPr="009659DA">
              <w:rPr>
                <w:rFonts w:ascii="Arial" w:hAnsi="Arial" w:cs="Arial"/>
              </w:rPr>
              <w:t xml:space="preserve"> be required where a document is presenting</w:t>
            </w:r>
            <w:r>
              <w:rPr>
                <w:rFonts w:ascii="Arial" w:hAnsi="Arial" w:cs="Arial"/>
              </w:rPr>
              <w:t xml:space="preserve"> only</w:t>
            </w:r>
            <w:r w:rsidRPr="009659DA">
              <w:rPr>
                <w:rFonts w:ascii="Arial" w:hAnsi="Arial" w:cs="Arial"/>
              </w:rPr>
              <w:t xml:space="preserve"> historical or factual information.</w:t>
            </w:r>
          </w:p>
        </w:tc>
      </w:tr>
    </w:tbl>
    <w:tbl>
      <w:tblPr>
        <w:tblStyle w:val="TableGrid"/>
        <w:tblW w:w="108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4"/>
        <w:gridCol w:w="760"/>
        <w:gridCol w:w="567"/>
        <w:gridCol w:w="374"/>
        <w:gridCol w:w="6146"/>
        <w:gridCol w:w="426"/>
      </w:tblGrid>
      <w:tr w:rsidR="000D4EEB" w:rsidRPr="00D833AD" w14:paraId="03232B60" w14:textId="77777777" w:rsidTr="000D4EEB">
        <w:trPr>
          <w:trHeight w:val="233"/>
        </w:trPr>
        <w:tc>
          <w:tcPr>
            <w:tcW w:w="2604" w:type="dxa"/>
            <w:vMerge w:val="restart"/>
          </w:tcPr>
          <w:p w14:paraId="4479E630" w14:textId="77777777" w:rsidR="000D4EEB" w:rsidRPr="00D833AD" w:rsidRDefault="000D4EEB" w:rsidP="00290ABF">
            <w:pPr>
              <w:rPr>
                <w:rFonts w:ascii="Arial" w:hAnsi="Arial" w:cs="Arial"/>
                <w:b/>
              </w:rPr>
            </w:pPr>
            <w:r w:rsidRPr="00D833AD">
              <w:rPr>
                <w:rFonts w:ascii="Arial" w:hAnsi="Arial" w:cs="Arial"/>
                <w:b/>
              </w:rPr>
              <w:t>Factor</w:t>
            </w:r>
          </w:p>
        </w:tc>
        <w:tc>
          <w:tcPr>
            <w:tcW w:w="1327" w:type="dxa"/>
            <w:gridSpan w:val="2"/>
          </w:tcPr>
          <w:p w14:paraId="13809CE0" w14:textId="77777777" w:rsidR="000D4EEB" w:rsidRPr="0032400C" w:rsidRDefault="000D4EEB" w:rsidP="0032400C">
            <w:pPr>
              <w:rPr>
                <w:rFonts w:ascii="Arial" w:hAnsi="Arial" w:cs="Arial"/>
                <w:b/>
              </w:rPr>
            </w:pPr>
            <w:r w:rsidRPr="0032400C">
              <w:rPr>
                <w:rFonts w:ascii="Arial" w:hAnsi="Arial" w:cs="Arial"/>
                <w:b/>
              </w:rPr>
              <w:t>Impact</w:t>
            </w:r>
            <w:r>
              <w:rPr>
                <w:rFonts w:ascii="Arial" w:hAnsi="Arial" w:cs="Arial"/>
                <w:b/>
              </w:rPr>
              <w:t>?</w:t>
            </w:r>
          </w:p>
        </w:tc>
        <w:tc>
          <w:tcPr>
            <w:tcW w:w="6946" w:type="dxa"/>
            <w:gridSpan w:val="3"/>
            <w:vMerge w:val="restart"/>
          </w:tcPr>
          <w:p w14:paraId="480F0442" w14:textId="77777777" w:rsidR="000D4EEB" w:rsidRPr="009A3AB5" w:rsidRDefault="000D4EEB" w:rsidP="000D4EEB">
            <w:pPr>
              <w:rPr>
                <w:rFonts w:ascii="Arial" w:hAnsi="Arial" w:cs="Arial"/>
                <w:b/>
                <w:sz w:val="20"/>
                <w:szCs w:val="20"/>
              </w:rPr>
            </w:pPr>
            <w:r w:rsidRPr="00D833AD">
              <w:rPr>
                <w:rFonts w:ascii="Arial" w:hAnsi="Arial" w:cs="Arial"/>
                <w:b/>
                <w:sz w:val="20"/>
                <w:szCs w:val="20"/>
              </w:rPr>
              <w:t>Details of likely/actual impact (positive or negative) plus mitigating actions of negative impacts</w:t>
            </w:r>
            <w:r>
              <w:rPr>
                <w:rFonts w:ascii="Arial" w:hAnsi="Arial" w:cs="Arial"/>
                <w:b/>
                <w:sz w:val="20"/>
                <w:szCs w:val="20"/>
              </w:rPr>
              <w:t xml:space="preserve"> (continue details overleaf, if necessary)</w:t>
            </w:r>
          </w:p>
        </w:tc>
      </w:tr>
      <w:tr w:rsidR="000D4EEB" w:rsidRPr="00D833AD" w14:paraId="76ADF1D7" w14:textId="77777777" w:rsidTr="000D4EEB">
        <w:trPr>
          <w:trHeight w:val="232"/>
        </w:trPr>
        <w:tc>
          <w:tcPr>
            <w:tcW w:w="2604" w:type="dxa"/>
            <w:vMerge/>
          </w:tcPr>
          <w:p w14:paraId="7743BBB7" w14:textId="77777777" w:rsidR="000D4EEB" w:rsidRPr="00D833AD" w:rsidRDefault="000D4EEB" w:rsidP="00290ABF">
            <w:pPr>
              <w:rPr>
                <w:rFonts w:ascii="Arial" w:hAnsi="Arial" w:cs="Arial"/>
                <w:b/>
              </w:rPr>
            </w:pPr>
          </w:p>
        </w:tc>
        <w:tc>
          <w:tcPr>
            <w:tcW w:w="760" w:type="dxa"/>
          </w:tcPr>
          <w:p w14:paraId="7C856460" w14:textId="77777777" w:rsidR="000D4EEB" w:rsidRPr="0032400C" w:rsidRDefault="000D4EEB" w:rsidP="00290ABF">
            <w:pPr>
              <w:rPr>
                <w:rFonts w:ascii="Arial" w:hAnsi="Arial" w:cs="Arial"/>
                <w:b/>
              </w:rPr>
            </w:pPr>
            <w:r w:rsidRPr="0032400C">
              <w:rPr>
                <w:rFonts w:ascii="Arial" w:hAnsi="Arial" w:cs="Arial"/>
                <w:b/>
              </w:rPr>
              <w:t>Yes</w:t>
            </w:r>
          </w:p>
        </w:tc>
        <w:tc>
          <w:tcPr>
            <w:tcW w:w="567" w:type="dxa"/>
          </w:tcPr>
          <w:p w14:paraId="2468A240" w14:textId="77777777" w:rsidR="000D4EEB" w:rsidRPr="0032400C" w:rsidRDefault="000D4EEB" w:rsidP="00290ABF">
            <w:pPr>
              <w:rPr>
                <w:rFonts w:ascii="Arial" w:hAnsi="Arial" w:cs="Arial"/>
                <w:b/>
              </w:rPr>
            </w:pPr>
            <w:r w:rsidRPr="0032400C">
              <w:rPr>
                <w:rFonts w:ascii="Arial" w:hAnsi="Arial" w:cs="Arial"/>
                <w:b/>
              </w:rPr>
              <w:t>No</w:t>
            </w:r>
          </w:p>
        </w:tc>
        <w:tc>
          <w:tcPr>
            <w:tcW w:w="6946" w:type="dxa"/>
            <w:gridSpan w:val="3"/>
            <w:vMerge/>
          </w:tcPr>
          <w:p w14:paraId="5D252FF7" w14:textId="77777777" w:rsidR="000D4EEB" w:rsidRPr="00D833AD" w:rsidRDefault="000D4EEB" w:rsidP="009A3AB5">
            <w:pPr>
              <w:jc w:val="center"/>
              <w:rPr>
                <w:rFonts w:ascii="Arial" w:hAnsi="Arial" w:cs="Arial"/>
                <w:b/>
                <w:sz w:val="20"/>
                <w:szCs w:val="20"/>
              </w:rPr>
            </w:pPr>
          </w:p>
        </w:tc>
      </w:tr>
      <w:tr w:rsidR="000D4EEB" w:rsidRPr="00D833AD" w14:paraId="6061A5C8" w14:textId="77777777" w:rsidTr="000D4EEB">
        <w:tc>
          <w:tcPr>
            <w:tcW w:w="2604" w:type="dxa"/>
          </w:tcPr>
          <w:p w14:paraId="0A23C084" w14:textId="77777777" w:rsidR="000D4EEB" w:rsidRPr="0032400C" w:rsidRDefault="000D4EEB" w:rsidP="00290ABF">
            <w:pPr>
              <w:rPr>
                <w:rFonts w:ascii="Arial" w:hAnsi="Arial" w:cs="Arial"/>
              </w:rPr>
            </w:pPr>
            <w:r w:rsidRPr="0032400C">
              <w:rPr>
                <w:rFonts w:ascii="Arial" w:hAnsi="Arial" w:cs="Arial"/>
              </w:rPr>
              <w:t>Capacity</w:t>
            </w:r>
          </w:p>
        </w:tc>
        <w:tc>
          <w:tcPr>
            <w:tcW w:w="760" w:type="dxa"/>
          </w:tcPr>
          <w:p w14:paraId="189D41BA" w14:textId="77777777" w:rsidR="000D4EEB" w:rsidRPr="0032400C" w:rsidRDefault="000D4EEB" w:rsidP="00D833AD">
            <w:pPr>
              <w:rPr>
                <w:rFonts w:ascii="Arial" w:hAnsi="Arial" w:cs="Arial"/>
              </w:rPr>
            </w:pPr>
          </w:p>
        </w:tc>
        <w:tc>
          <w:tcPr>
            <w:tcW w:w="567" w:type="dxa"/>
          </w:tcPr>
          <w:p w14:paraId="63EF31C4" w14:textId="77777777" w:rsidR="000D4EEB" w:rsidRPr="0032400C" w:rsidRDefault="000D4EEB" w:rsidP="00D833AD">
            <w:pPr>
              <w:rPr>
                <w:rFonts w:ascii="Arial" w:hAnsi="Arial" w:cs="Arial"/>
              </w:rPr>
            </w:pPr>
          </w:p>
        </w:tc>
        <w:tc>
          <w:tcPr>
            <w:tcW w:w="6946" w:type="dxa"/>
            <w:gridSpan w:val="3"/>
            <w:tcBorders>
              <w:bottom w:val="dashSmallGap" w:sz="4" w:space="0" w:color="000000"/>
            </w:tcBorders>
          </w:tcPr>
          <w:p w14:paraId="6A552B0E" w14:textId="77777777" w:rsidR="000D4EEB" w:rsidRPr="0032400C" w:rsidRDefault="000D4EEB" w:rsidP="00D833AD">
            <w:pPr>
              <w:rPr>
                <w:rFonts w:ascii="Arial" w:hAnsi="Arial" w:cs="Arial"/>
              </w:rPr>
            </w:pPr>
          </w:p>
        </w:tc>
      </w:tr>
      <w:tr w:rsidR="000D4EEB" w:rsidRPr="00D833AD" w14:paraId="0CCB5BA0" w14:textId="77777777" w:rsidTr="000D4EEB">
        <w:tc>
          <w:tcPr>
            <w:tcW w:w="2604" w:type="dxa"/>
          </w:tcPr>
          <w:p w14:paraId="1D21C080" w14:textId="77777777" w:rsidR="000D4EEB" w:rsidRPr="0032400C" w:rsidRDefault="000D4EEB" w:rsidP="003D2FBC">
            <w:pPr>
              <w:rPr>
                <w:rFonts w:ascii="Arial" w:hAnsi="Arial" w:cs="Arial"/>
              </w:rPr>
            </w:pPr>
            <w:r w:rsidRPr="0032400C">
              <w:rPr>
                <w:rFonts w:ascii="Arial" w:hAnsi="Arial" w:cs="Arial"/>
              </w:rPr>
              <w:t>Community Safety</w:t>
            </w:r>
          </w:p>
        </w:tc>
        <w:tc>
          <w:tcPr>
            <w:tcW w:w="760" w:type="dxa"/>
          </w:tcPr>
          <w:p w14:paraId="32E2B5FC" w14:textId="77777777" w:rsidR="000D4EEB" w:rsidRPr="0032400C" w:rsidRDefault="000D4EEB" w:rsidP="003D2FBC"/>
        </w:tc>
        <w:tc>
          <w:tcPr>
            <w:tcW w:w="567" w:type="dxa"/>
          </w:tcPr>
          <w:p w14:paraId="3E6C42F6" w14:textId="77777777" w:rsidR="000D4EEB" w:rsidRPr="0032400C" w:rsidRDefault="000D4EEB" w:rsidP="003D2FBC"/>
        </w:tc>
        <w:tc>
          <w:tcPr>
            <w:tcW w:w="6946" w:type="dxa"/>
            <w:gridSpan w:val="3"/>
            <w:tcBorders>
              <w:top w:val="dashSmallGap" w:sz="4" w:space="0" w:color="000000"/>
              <w:bottom w:val="dashSmallGap" w:sz="4" w:space="0" w:color="000000"/>
            </w:tcBorders>
          </w:tcPr>
          <w:p w14:paraId="5A51BCF8" w14:textId="77777777" w:rsidR="000D4EEB" w:rsidRPr="0032400C" w:rsidRDefault="000D4EEB" w:rsidP="003D2FBC">
            <w:pPr>
              <w:rPr>
                <w:rFonts w:ascii="Arial" w:hAnsi="Arial" w:cs="Arial"/>
              </w:rPr>
            </w:pPr>
          </w:p>
        </w:tc>
      </w:tr>
      <w:tr w:rsidR="000D4EEB" w:rsidRPr="00D833AD" w14:paraId="1454886F" w14:textId="77777777" w:rsidTr="000D4EEB">
        <w:tc>
          <w:tcPr>
            <w:tcW w:w="2604" w:type="dxa"/>
          </w:tcPr>
          <w:p w14:paraId="7086C152" w14:textId="77777777" w:rsidR="000D4EEB" w:rsidRPr="0032400C" w:rsidRDefault="000D4EEB" w:rsidP="003D2FBC">
            <w:pPr>
              <w:rPr>
                <w:rFonts w:ascii="Arial" w:hAnsi="Arial" w:cs="Arial"/>
              </w:rPr>
            </w:pPr>
            <w:r w:rsidRPr="0032400C">
              <w:rPr>
                <w:rFonts w:ascii="Arial" w:hAnsi="Arial" w:cs="Arial"/>
              </w:rPr>
              <w:t>Contractual</w:t>
            </w:r>
          </w:p>
        </w:tc>
        <w:tc>
          <w:tcPr>
            <w:tcW w:w="760" w:type="dxa"/>
          </w:tcPr>
          <w:p w14:paraId="7CB34977" w14:textId="77777777" w:rsidR="000D4EEB" w:rsidRPr="0032400C" w:rsidRDefault="000D4EEB" w:rsidP="003D2FBC"/>
        </w:tc>
        <w:tc>
          <w:tcPr>
            <w:tcW w:w="567" w:type="dxa"/>
          </w:tcPr>
          <w:p w14:paraId="051662FB" w14:textId="77777777" w:rsidR="000D4EEB" w:rsidRPr="0032400C" w:rsidRDefault="000D4EEB" w:rsidP="003D2FBC"/>
        </w:tc>
        <w:tc>
          <w:tcPr>
            <w:tcW w:w="6946" w:type="dxa"/>
            <w:gridSpan w:val="3"/>
            <w:tcBorders>
              <w:top w:val="dashSmallGap" w:sz="4" w:space="0" w:color="000000"/>
              <w:bottom w:val="dashSmallGap" w:sz="4" w:space="0" w:color="000000"/>
            </w:tcBorders>
          </w:tcPr>
          <w:p w14:paraId="46DFD754" w14:textId="77777777" w:rsidR="000D4EEB" w:rsidRPr="0032400C" w:rsidRDefault="000D4EEB" w:rsidP="003D2FBC">
            <w:pPr>
              <w:rPr>
                <w:rFonts w:ascii="Arial" w:hAnsi="Arial" w:cs="Arial"/>
              </w:rPr>
            </w:pPr>
          </w:p>
        </w:tc>
      </w:tr>
      <w:tr w:rsidR="000D4EEB" w:rsidRPr="00D833AD" w14:paraId="113D9AE7" w14:textId="77777777" w:rsidTr="000D4EEB">
        <w:tc>
          <w:tcPr>
            <w:tcW w:w="2604" w:type="dxa"/>
          </w:tcPr>
          <w:p w14:paraId="0A02D8C7" w14:textId="77777777" w:rsidR="000D4EEB" w:rsidRPr="0032400C" w:rsidRDefault="000D4EEB" w:rsidP="003D2FBC">
            <w:pPr>
              <w:rPr>
                <w:rFonts w:ascii="Arial" w:hAnsi="Arial" w:cs="Arial"/>
              </w:rPr>
            </w:pPr>
            <w:r w:rsidRPr="0032400C">
              <w:rPr>
                <w:rFonts w:ascii="Arial" w:hAnsi="Arial" w:cs="Arial"/>
              </w:rPr>
              <w:t>Customer/Stakeholder</w:t>
            </w:r>
          </w:p>
        </w:tc>
        <w:tc>
          <w:tcPr>
            <w:tcW w:w="760" w:type="dxa"/>
          </w:tcPr>
          <w:p w14:paraId="2A430497" w14:textId="77777777" w:rsidR="000D4EEB" w:rsidRPr="0032400C" w:rsidRDefault="000D4EEB" w:rsidP="003D2FBC"/>
        </w:tc>
        <w:tc>
          <w:tcPr>
            <w:tcW w:w="567" w:type="dxa"/>
          </w:tcPr>
          <w:p w14:paraId="6813D478" w14:textId="77777777" w:rsidR="000D4EEB" w:rsidRPr="0032400C" w:rsidRDefault="000D4EEB" w:rsidP="003D2FBC"/>
        </w:tc>
        <w:tc>
          <w:tcPr>
            <w:tcW w:w="6946" w:type="dxa"/>
            <w:gridSpan w:val="3"/>
            <w:tcBorders>
              <w:top w:val="dashSmallGap" w:sz="4" w:space="0" w:color="000000"/>
              <w:bottom w:val="dashSmallGap" w:sz="4" w:space="0" w:color="000000"/>
            </w:tcBorders>
          </w:tcPr>
          <w:p w14:paraId="5BCAE199" w14:textId="77777777" w:rsidR="000D4EEB" w:rsidRPr="0032400C" w:rsidRDefault="000D4EEB" w:rsidP="003D2FBC">
            <w:pPr>
              <w:rPr>
                <w:rFonts w:ascii="Arial" w:hAnsi="Arial" w:cs="Arial"/>
              </w:rPr>
            </w:pPr>
          </w:p>
        </w:tc>
      </w:tr>
      <w:tr w:rsidR="000D4EEB" w:rsidRPr="00D833AD" w14:paraId="45CD44EC" w14:textId="77777777" w:rsidTr="000D4EEB">
        <w:tc>
          <w:tcPr>
            <w:tcW w:w="2604" w:type="dxa"/>
          </w:tcPr>
          <w:p w14:paraId="036C4E1D" w14:textId="77777777" w:rsidR="000D4EEB" w:rsidRPr="0032400C" w:rsidRDefault="000D4EEB" w:rsidP="003D2FBC">
            <w:pPr>
              <w:rPr>
                <w:rFonts w:ascii="Arial" w:hAnsi="Arial" w:cs="Arial"/>
              </w:rPr>
            </w:pPr>
            <w:r w:rsidRPr="0032400C">
              <w:rPr>
                <w:rFonts w:ascii="Arial" w:hAnsi="Arial" w:cs="Arial"/>
              </w:rPr>
              <w:t>Environment</w:t>
            </w:r>
          </w:p>
        </w:tc>
        <w:tc>
          <w:tcPr>
            <w:tcW w:w="760" w:type="dxa"/>
          </w:tcPr>
          <w:p w14:paraId="6CFD58DE" w14:textId="77777777" w:rsidR="000D4EEB" w:rsidRPr="0032400C" w:rsidRDefault="000D4EEB" w:rsidP="003D2FBC"/>
        </w:tc>
        <w:tc>
          <w:tcPr>
            <w:tcW w:w="567" w:type="dxa"/>
          </w:tcPr>
          <w:p w14:paraId="4E472E8A" w14:textId="77777777" w:rsidR="000D4EEB" w:rsidRPr="0032400C" w:rsidRDefault="000D4EEB" w:rsidP="003D2FBC"/>
        </w:tc>
        <w:tc>
          <w:tcPr>
            <w:tcW w:w="6946" w:type="dxa"/>
            <w:gridSpan w:val="3"/>
            <w:tcBorders>
              <w:top w:val="dashSmallGap" w:sz="4" w:space="0" w:color="000000"/>
              <w:bottom w:val="dashSmallGap" w:sz="4" w:space="0" w:color="000000"/>
            </w:tcBorders>
          </w:tcPr>
          <w:p w14:paraId="1BD14192" w14:textId="77777777" w:rsidR="000D4EEB" w:rsidRPr="0032400C" w:rsidRDefault="000D4EEB" w:rsidP="003D2FBC">
            <w:pPr>
              <w:rPr>
                <w:rFonts w:ascii="Arial" w:hAnsi="Arial" w:cs="Arial"/>
              </w:rPr>
            </w:pPr>
          </w:p>
        </w:tc>
      </w:tr>
      <w:tr w:rsidR="000D4EEB" w:rsidRPr="00D833AD" w14:paraId="17DD6CFB" w14:textId="77777777" w:rsidTr="000D4EEB">
        <w:tc>
          <w:tcPr>
            <w:tcW w:w="2604" w:type="dxa"/>
          </w:tcPr>
          <w:p w14:paraId="6ED9E521" w14:textId="77777777" w:rsidR="000D4EEB" w:rsidRPr="0032400C" w:rsidRDefault="000D4EEB" w:rsidP="003D2FBC">
            <w:pPr>
              <w:rPr>
                <w:rFonts w:ascii="Arial" w:hAnsi="Arial" w:cs="Arial"/>
              </w:rPr>
            </w:pPr>
            <w:r w:rsidRPr="0032400C">
              <w:rPr>
                <w:rFonts w:ascii="Arial" w:hAnsi="Arial" w:cs="Arial"/>
              </w:rPr>
              <w:t>Equality and Diversity</w:t>
            </w:r>
          </w:p>
        </w:tc>
        <w:tc>
          <w:tcPr>
            <w:tcW w:w="760" w:type="dxa"/>
          </w:tcPr>
          <w:p w14:paraId="38380332" w14:textId="77777777" w:rsidR="000D4EEB" w:rsidRPr="0032400C" w:rsidRDefault="000D4EEB" w:rsidP="003D2FBC"/>
        </w:tc>
        <w:tc>
          <w:tcPr>
            <w:tcW w:w="567" w:type="dxa"/>
          </w:tcPr>
          <w:p w14:paraId="57DF77B2" w14:textId="77777777" w:rsidR="000D4EEB" w:rsidRPr="0032400C" w:rsidRDefault="000D4EEB" w:rsidP="003D2FBC"/>
        </w:tc>
        <w:tc>
          <w:tcPr>
            <w:tcW w:w="6946" w:type="dxa"/>
            <w:gridSpan w:val="3"/>
            <w:tcBorders>
              <w:top w:val="dashSmallGap" w:sz="4" w:space="0" w:color="000000"/>
              <w:bottom w:val="dashSmallGap" w:sz="4" w:space="0" w:color="000000"/>
            </w:tcBorders>
          </w:tcPr>
          <w:p w14:paraId="32FFBC09" w14:textId="77777777" w:rsidR="000D4EEB" w:rsidRPr="0032400C" w:rsidRDefault="000D4EEB" w:rsidP="003D2FBC">
            <w:pPr>
              <w:rPr>
                <w:rFonts w:ascii="Arial" w:hAnsi="Arial" w:cs="Arial"/>
              </w:rPr>
            </w:pPr>
          </w:p>
        </w:tc>
      </w:tr>
      <w:tr w:rsidR="000D4EEB" w:rsidRPr="00D833AD" w14:paraId="2F1FF292" w14:textId="77777777" w:rsidTr="000D4EEB">
        <w:tc>
          <w:tcPr>
            <w:tcW w:w="2604" w:type="dxa"/>
          </w:tcPr>
          <w:p w14:paraId="24AA8624" w14:textId="77777777" w:rsidR="000D4EEB" w:rsidRPr="0032400C" w:rsidRDefault="000D4EEB" w:rsidP="003D2FBC">
            <w:pPr>
              <w:rPr>
                <w:rFonts w:ascii="Arial" w:hAnsi="Arial" w:cs="Arial"/>
              </w:rPr>
            </w:pPr>
            <w:r w:rsidRPr="0032400C">
              <w:rPr>
                <w:rFonts w:ascii="Arial" w:hAnsi="Arial" w:cs="Arial"/>
              </w:rPr>
              <w:t xml:space="preserve">Financial </w:t>
            </w:r>
            <w:r w:rsidRPr="0032400C">
              <w:rPr>
                <w:rFonts w:ascii="Arial" w:hAnsi="Arial" w:cs="Arial"/>
                <w:sz w:val="20"/>
                <w:szCs w:val="20"/>
              </w:rPr>
              <w:t>(required in all CFA/Committee Reports)</w:t>
            </w:r>
          </w:p>
        </w:tc>
        <w:tc>
          <w:tcPr>
            <w:tcW w:w="760" w:type="dxa"/>
          </w:tcPr>
          <w:p w14:paraId="3CE8EC51" w14:textId="77777777" w:rsidR="000D4EEB" w:rsidRPr="0032400C" w:rsidRDefault="000D4EEB" w:rsidP="003D2FBC"/>
        </w:tc>
        <w:tc>
          <w:tcPr>
            <w:tcW w:w="567" w:type="dxa"/>
          </w:tcPr>
          <w:p w14:paraId="4EBEC614" w14:textId="77777777" w:rsidR="000D4EEB" w:rsidRPr="0032400C" w:rsidRDefault="000D4EEB" w:rsidP="003D2FBC"/>
        </w:tc>
        <w:tc>
          <w:tcPr>
            <w:tcW w:w="6946" w:type="dxa"/>
            <w:gridSpan w:val="3"/>
            <w:tcBorders>
              <w:top w:val="dashSmallGap" w:sz="4" w:space="0" w:color="000000"/>
              <w:bottom w:val="dashSmallGap" w:sz="4" w:space="0" w:color="000000"/>
            </w:tcBorders>
          </w:tcPr>
          <w:p w14:paraId="07C1C144" w14:textId="77777777" w:rsidR="000D4EEB" w:rsidRPr="0032400C" w:rsidRDefault="000D4EEB" w:rsidP="003D2FBC">
            <w:pPr>
              <w:rPr>
                <w:rFonts w:ascii="Arial" w:hAnsi="Arial" w:cs="Arial"/>
              </w:rPr>
            </w:pPr>
          </w:p>
        </w:tc>
      </w:tr>
      <w:tr w:rsidR="000D4EEB" w:rsidRPr="00D833AD" w14:paraId="30C6B19E" w14:textId="77777777" w:rsidTr="000D4EEB">
        <w:tc>
          <w:tcPr>
            <w:tcW w:w="2604" w:type="dxa"/>
          </w:tcPr>
          <w:p w14:paraId="77A98C99" w14:textId="77777777" w:rsidR="000D4EEB" w:rsidRPr="0032400C" w:rsidRDefault="000D4EEB" w:rsidP="003D2FBC">
            <w:pPr>
              <w:rPr>
                <w:rFonts w:ascii="Arial" w:hAnsi="Arial" w:cs="Arial"/>
              </w:rPr>
            </w:pPr>
            <w:r w:rsidRPr="0032400C">
              <w:rPr>
                <w:rFonts w:ascii="Arial" w:hAnsi="Arial" w:cs="Arial"/>
              </w:rPr>
              <w:t>Health and Safety</w:t>
            </w:r>
          </w:p>
        </w:tc>
        <w:tc>
          <w:tcPr>
            <w:tcW w:w="760" w:type="dxa"/>
          </w:tcPr>
          <w:p w14:paraId="3E83C750" w14:textId="77777777" w:rsidR="000D4EEB" w:rsidRPr="0032400C" w:rsidRDefault="000D4EEB" w:rsidP="003D2FBC"/>
        </w:tc>
        <w:tc>
          <w:tcPr>
            <w:tcW w:w="567" w:type="dxa"/>
          </w:tcPr>
          <w:p w14:paraId="60821A1B" w14:textId="77777777" w:rsidR="000D4EEB" w:rsidRPr="0032400C" w:rsidRDefault="000D4EEB" w:rsidP="003D2FBC"/>
        </w:tc>
        <w:tc>
          <w:tcPr>
            <w:tcW w:w="6946" w:type="dxa"/>
            <w:gridSpan w:val="3"/>
            <w:tcBorders>
              <w:top w:val="dashSmallGap" w:sz="4" w:space="0" w:color="000000"/>
              <w:bottom w:val="dashSmallGap" w:sz="4" w:space="0" w:color="000000"/>
            </w:tcBorders>
          </w:tcPr>
          <w:p w14:paraId="7A307A09" w14:textId="77777777" w:rsidR="000D4EEB" w:rsidRPr="0032400C" w:rsidRDefault="000D4EEB" w:rsidP="003D2FBC">
            <w:pPr>
              <w:rPr>
                <w:rFonts w:ascii="Arial" w:hAnsi="Arial" w:cs="Arial"/>
              </w:rPr>
            </w:pPr>
          </w:p>
        </w:tc>
      </w:tr>
      <w:tr w:rsidR="000D4EEB" w:rsidRPr="00D833AD" w14:paraId="67D8B5AA" w14:textId="77777777" w:rsidTr="000D4EEB">
        <w:tc>
          <w:tcPr>
            <w:tcW w:w="2604" w:type="dxa"/>
          </w:tcPr>
          <w:p w14:paraId="5198C819" w14:textId="77777777" w:rsidR="000D4EEB" w:rsidRPr="0032400C" w:rsidRDefault="000D4EEB" w:rsidP="003D2FBC">
            <w:pPr>
              <w:rPr>
                <w:rFonts w:ascii="Arial" w:hAnsi="Arial" w:cs="Arial"/>
              </w:rPr>
            </w:pPr>
            <w:r w:rsidRPr="0032400C">
              <w:rPr>
                <w:rFonts w:ascii="Arial" w:hAnsi="Arial" w:cs="Arial"/>
              </w:rPr>
              <w:t>Human Rights</w:t>
            </w:r>
          </w:p>
        </w:tc>
        <w:tc>
          <w:tcPr>
            <w:tcW w:w="760" w:type="dxa"/>
          </w:tcPr>
          <w:p w14:paraId="6D414EC8" w14:textId="77777777" w:rsidR="000D4EEB" w:rsidRPr="0032400C" w:rsidRDefault="000D4EEB" w:rsidP="003D2FBC"/>
        </w:tc>
        <w:tc>
          <w:tcPr>
            <w:tcW w:w="567" w:type="dxa"/>
          </w:tcPr>
          <w:p w14:paraId="7D78377A" w14:textId="77777777" w:rsidR="000D4EEB" w:rsidRPr="0032400C" w:rsidRDefault="000D4EEB" w:rsidP="003D2FBC"/>
        </w:tc>
        <w:tc>
          <w:tcPr>
            <w:tcW w:w="6946" w:type="dxa"/>
            <w:gridSpan w:val="3"/>
            <w:tcBorders>
              <w:top w:val="dashSmallGap" w:sz="4" w:space="0" w:color="000000"/>
              <w:bottom w:val="dashSmallGap" w:sz="4" w:space="0" w:color="000000"/>
            </w:tcBorders>
          </w:tcPr>
          <w:p w14:paraId="07F54806" w14:textId="77777777" w:rsidR="000D4EEB" w:rsidRPr="0032400C" w:rsidRDefault="000D4EEB" w:rsidP="003D2FBC">
            <w:pPr>
              <w:rPr>
                <w:rFonts w:ascii="Arial" w:hAnsi="Arial" w:cs="Arial"/>
              </w:rPr>
            </w:pPr>
          </w:p>
        </w:tc>
      </w:tr>
      <w:tr w:rsidR="000D4EEB" w:rsidRPr="00D833AD" w14:paraId="25CB3666" w14:textId="77777777" w:rsidTr="000D4EEB">
        <w:tc>
          <w:tcPr>
            <w:tcW w:w="2604" w:type="dxa"/>
          </w:tcPr>
          <w:p w14:paraId="7FBE3064" w14:textId="77777777" w:rsidR="000D4EEB" w:rsidRPr="0032400C" w:rsidRDefault="000D4EEB" w:rsidP="003D2FBC">
            <w:pPr>
              <w:rPr>
                <w:rFonts w:ascii="Arial" w:hAnsi="Arial" w:cs="Arial"/>
              </w:rPr>
            </w:pPr>
            <w:r w:rsidRPr="0032400C">
              <w:rPr>
                <w:rFonts w:ascii="Arial" w:hAnsi="Arial" w:cs="Arial"/>
              </w:rPr>
              <w:t xml:space="preserve">Legal </w:t>
            </w:r>
            <w:r w:rsidRPr="0032400C">
              <w:rPr>
                <w:rFonts w:ascii="Arial" w:hAnsi="Arial" w:cs="Arial"/>
                <w:sz w:val="20"/>
                <w:szCs w:val="20"/>
              </w:rPr>
              <w:t>(required in all CFA/Committee Reports)</w:t>
            </w:r>
          </w:p>
        </w:tc>
        <w:tc>
          <w:tcPr>
            <w:tcW w:w="760" w:type="dxa"/>
          </w:tcPr>
          <w:p w14:paraId="3E537346" w14:textId="77777777" w:rsidR="000D4EEB" w:rsidRPr="0032400C" w:rsidRDefault="000D4EEB" w:rsidP="003D2FBC"/>
        </w:tc>
        <w:tc>
          <w:tcPr>
            <w:tcW w:w="567" w:type="dxa"/>
          </w:tcPr>
          <w:p w14:paraId="227A2384" w14:textId="77777777" w:rsidR="000D4EEB" w:rsidRPr="0032400C" w:rsidRDefault="000D4EEB" w:rsidP="003D2FBC"/>
        </w:tc>
        <w:tc>
          <w:tcPr>
            <w:tcW w:w="6946" w:type="dxa"/>
            <w:gridSpan w:val="3"/>
            <w:tcBorders>
              <w:top w:val="dashSmallGap" w:sz="4" w:space="0" w:color="000000"/>
              <w:bottom w:val="dashSmallGap" w:sz="4" w:space="0" w:color="000000"/>
            </w:tcBorders>
          </w:tcPr>
          <w:p w14:paraId="42B145B0" w14:textId="77777777" w:rsidR="000D4EEB" w:rsidRPr="0032400C" w:rsidRDefault="000D4EEB" w:rsidP="003D2FBC">
            <w:pPr>
              <w:rPr>
                <w:rFonts w:ascii="Arial" w:hAnsi="Arial" w:cs="Arial"/>
              </w:rPr>
            </w:pPr>
          </w:p>
        </w:tc>
      </w:tr>
      <w:tr w:rsidR="000D4EEB" w:rsidRPr="00D833AD" w14:paraId="015BA694" w14:textId="77777777" w:rsidTr="000D4EEB">
        <w:tc>
          <w:tcPr>
            <w:tcW w:w="2604" w:type="dxa"/>
          </w:tcPr>
          <w:p w14:paraId="7FF2A923" w14:textId="77777777" w:rsidR="000D4EEB" w:rsidRPr="0032400C" w:rsidRDefault="000D4EEB" w:rsidP="003D2FBC">
            <w:pPr>
              <w:rPr>
                <w:rFonts w:ascii="Arial" w:hAnsi="Arial" w:cs="Arial"/>
              </w:rPr>
            </w:pPr>
            <w:r w:rsidRPr="0032400C">
              <w:rPr>
                <w:rFonts w:ascii="Arial" w:hAnsi="Arial" w:cs="Arial"/>
              </w:rPr>
              <w:t>Local Economy</w:t>
            </w:r>
          </w:p>
        </w:tc>
        <w:tc>
          <w:tcPr>
            <w:tcW w:w="760" w:type="dxa"/>
          </w:tcPr>
          <w:p w14:paraId="1B4FABDD" w14:textId="77777777" w:rsidR="000D4EEB" w:rsidRPr="0032400C" w:rsidRDefault="000D4EEB" w:rsidP="003D2FBC"/>
        </w:tc>
        <w:tc>
          <w:tcPr>
            <w:tcW w:w="567" w:type="dxa"/>
          </w:tcPr>
          <w:p w14:paraId="5A80F268" w14:textId="77777777" w:rsidR="000D4EEB" w:rsidRPr="0032400C" w:rsidRDefault="000D4EEB" w:rsidP="003D2FBC"/>
        </w:tc>
        <w:tc>
          <w:tcPr>
            <w:tcW w:w="6946" w:type="dxa"/>
            <w:gridSpan w:val="3"/>
            <w:tcBorders>
              <w:top w:val="dashSmallGap" w:sz="4" w:space="0" w:color="000000"/>
              <w:bottom w:val="dashSmallGap" w:sz="4" w:space="0" w:color="000000"/>
            </w:tcBorders>
          </w:tcPr>
          <w:p w14:paraId="1FE077AB" w14:textId="77777777" w:rsidR="000D4EEB" w:rsidRPr="0032400C" w:rsidRDefault="000D4EEB" w:rsidP="003D2FBC">
            <w:pPr>
              <w:rPr>
                <w:rFonts w:ascii="Arial" w:hAnsi="Arial" w:cs="Arial"/>
              </w:rPr>
            </w:pPr>
          </w:p>
        </w:tc>
      </w:tr>
      <w:tr w:rsidR="000D4EEB" w:rsidRPr="00D833AD" w14:paraId="3FE004FE" w14:textId="77777777" w:rsidTr="000D4EEB">
        <w:tc>
          <w:tcPr>
            <w:tcW w:w="2604" w:type="dxa"/>
          </w:tcPr>
          <w:p w14:paraId="34122BDF" w14:textId="77777777" w:rsidR="000D4EEB" w:rsidRPr="0032400C" w:rsidRDefault="000D4EEB" w:rsidP="003D2FBC">
            <w:pPr>
              <w:rPr>
                <w:rFonts w:ascii="Arial" w:hAnsi="Arial" w:cs="Arial"/>
              </w:rPr>
            </w:pPr>
            <w:r w:rsidRPr="0032400C">
              <w:rPr>
                <w:rFonts w:ascii="Arial" w:hAnsi="Arial" w:cs="Arial"/>
              </w:rPr>
              <w:t>Performance</w:t>
            </w:r>
          </w:p>
        </w:tc>
        <w:tc>
          <w:tcPr>
            <w:tcW w:w="760" w:type="dxa"/>
          </w:tcPr>
          <w:p w14:paraId="3829D504" w14:textId="77777777" w:rsidR="000D4EEB" w:rsidRPr="0032400C" w:rsidRDefault="000D4EEB" w:rsidP="003D2FBC"/>
        </w:tc>
        <w:tc>
          <w:tcPr>
            <w:tcW w:w="567" w:type="dxa"/>
          </w:tcPr>
          <w:p w14:paraId="37DDD8FA" w14:textId="77777777" w:rsidR="000D4EEB" w:rsidRPr="0032400C" w:rsidRDefault="000D4EEB" w:rsidP="003D2FBC"/>
        </w:tc>
        <w:tc>
          <w:tcPr>
            <w:tcW w:w="6946" w:type="dxa"/>
            <w:gridSpan w:val="3"/>
            <w:tcBorders>
              <w:top w:val="dashSmallGap" w:sz="4" w:space="0" w:color="000000"/>
              <w:bottom w:val="dashSmallGap" w:sz="4" w:space="0" w:color="000000"/>
            </w:tcBorders>
          </w:tcPr>
          <w:p w14:paraId="54D9BACC" w14:textId="77777777" w:rsidR="000D4EEB" w:rsidRPr="0032400C" w:rsidRDefault="000D4EEB" w:rsidP="003D2FBC">
            <w:pPr>
              <w:rPr>
                <w:rFonts w:ascii="Arial" w:hAnsi="Arial" w:cs="Arial"/>
              </w:rPr>
            </w:pPr>
          </w:p>
        </w:tc>
      </w:tr>
      <w:tr w:rsidR="000D4EEB" w:rsidRPr="00D833AD" w14:paraId="61EF1440" w14:textId="77777777" w:rsidTr="000D4EEB">
        <w:tc>
          <w:tcPr>
            <w:tcW w:w="2604" w:type="dxa"/>
          </w:tcPr>
          <w:p w14:paraId="102C58CC" w14:textId="77777777" w:rsidR="000D4EEB" w:rsidRPr="0032400C" w:rsidRDefault="000D4EEB" w:rsidP="003D2FBC">
            <w:pPr>
              <w:rPr>
                <w:rFonts w:ascii="Arial" w:hAnsi="Arial" w:cs="Arial"/>
              </w:rPr>
            </w:pPr>
            <w:r w:rsidRPr="0032400C">
              <w:rPr>
                <w:rFonts w:ascii="Arial" w:hAnsi="Arial" w:cs="Arial"/>
              </w:rPr>
              <w:t>Political</w:t>
            </w:r>
          </w:p>
        </w:tc>
        <w:tc>
          <w:tcPr>
            <w:tcW w:w="760" w:type="dxa"/>
          </w:tcPr>
          <w:p w14:paraId="10573964" w14:textId="77777777" w:rsidR="000D4EEB" w:rsidRPr="0032400C" w:rsidRDefault="000D4EEB" w:rsidP="003D2FBC"/>
        </w:tc>
        <w:tc>
          <w:tcPr>
            <w:tcW w:w="567" w:type="dxa"/>
          </w:tcPr>
          <w:p w14:paraId="7D417C67" w14:textId="77777777" w:rsidR="000D4EEB" w:rsidRPr="0032400C" w:rsidRDefault="000D4EEB" w:rsidP="003D2FBC"/>
        </w:tc>
        <w:tc>
          <w:tcPr>
            <w:tcW w:w="6946" w:type="dxa"/>
            <w:gridSpan w:val="3"/>
            <w:tcBorders>
              <w:top w:val="dashSmallGap" w:sz="4" w:space="0" w:color="000000"/>
              <w:bottom w:val="dashSmallGap" w:sz="4" w:space="0" w:color="000000"/>
            </w:tcBorders>
          </w:tcPr>
          <w:p w14:paraId="544E7BC5" w14:textId="77777777" w:rsidR="000D4EEB" w:rsidRPr="0032400C" w:rsidRDefault="000D4EEB" w:rsidP="003D2FBC">
            <w:pPr>
              <w:rPr>
                <w:rFonts w:ascii="Arial" w:hAnsi="Arial" w:cs="Arial"/>
              </w:rPr>
            </w:pPr>
          </w:p>
        </w:tc>
      </w:tr>
      <w:tr w:rsidR="000D4EEB" w:rsidRPr="00D833AD" w14:paraId="58190DFD" w14:textId="77777777" w:rsidTr="000D4EEB">
        <w:tc>
          <w:tcPr>
            <w:tcW w:w="2604" w:type="dxa"/>
          </w:tcPr>
          <w:p w14:paraId="2BE8B35E" w14:textId="77777777" w:rsidR="000D4EEB" w:rsidRPr="0032400C" w:rsidRDefault="000D4EEB" w:rsidP="003D2FBC">
            <w:pPr>
              <w:rPr>
                <w:rFonts w:ascii="Arial" w:hAnsi="Arial" w:cs="Arial"/>
              </w:rPr>
            </w:pPr>
            <w:r w:rsidRPr="0032400C">
              <w:rPr>
                <w:rFonts w:ascii="Arial" w:hAnsi="Arial" w:cs="Arial"/>
              </w:rPr>
              <w:t>Public Value</w:t>
            </w:r>
          </w:p>
        </w:tc>
        <w:tc>
          <w:tcPr>
            <w:tcW w:w="760" w:type="dxa"/>
          </w:tcPr>
          <w:p w14:paraId="1935E801" w14:textId="77777777" w:rsidR="000D4EEB" w:rsidRPr="0032400C" w:rsidRDefault="000D4EEB" w:rsidP="003D2FBC"/>
        </w:tc>
        <w:tc>
          <w:tcPr>
            <w:tcW w:w="567" w:type="dxa"/>
          </w:tcPr>
          <w:p w14:paraId="44123372" w14:textId="77777777" w:rsidR="000D4EEB" w:rsidRPr="0032400C" w:rsidRDefault="000D4EEB" w:rsidP="003D2FBC"/>
        </w:tc>
        <w:tc>
          <w:tcPr>
            <w:tcW w:w="6946" w:type="dxa"/>
            <w:gridSpan w:val="3"/>
            <w:tcBorders>
              <w:top w:val="dashSmallGap" w:sz="4" w:space="0" w:color="000000"/>
              <w:bottom w:val="dashSmallGap" w:sz="4" w:space="0" w:color="000000"/>
            </w:tcBorders>
          </w:tcPr>
          <w:p w14:paraId="094C8864" w14:textId="77777777" w:rsidR="000D4EEB" w:rsidRPr="0032400C" w:rsidRDefault="000D4EEB" w:rsidP="003D2FBC">
            <w:pPr>
              <w:rPr>
                <w:rFonts w:ascii="Arial" w:hAnsi="Arial" w:cs="Arial"/>
              </w:rPr>
            </w:pPr>
          </w:p>
        </w:tc>
      </w:tr>
      <w:tr w:rsidR="000D4EEB" w:rsidRPr="00D833AD" w14:paraId="49C209F9" w14:textId="77777777" w:rsidTr="000D4EEB">
        <w:tc>
          <w:tcPr>
            <w:tcW w:w="2604" w:type="dxa"/>
          </w:tcPr>
          <w:p w14:paraId="543A7C73" w14:textId="77777777" w:rsidR="000D4EEB" w:rsidRPr="0032400C" w:rsidRDefault="000D4EEB" w:rsidP="003D2FBC">
            <w:pPr>
              <w:rPr>
                <w:rFonts w:ascii="Arial" w:hAnsi="Arial" w:cs="Arial"/>
              </w:rPr>
            </w:pPr>
            <w:r w:rsidRPr="0032400C">
              <w:rPr>
                <w:rFonts w:ascii="Arial" w:hAnsi="Arial" w:cs="Arial"/>
              </w:rPr>
              <w:t>Reputation</w:t>
            </w:r>
          </w:p>
        </w:tc>
        <w:tc>
          <w:tcPr>
            <w:tcW w:w="760" w:type="dxa"/>
          </w:tcPr>
          <w:p w14:paraId="62C523F0" w14:textId="77777777" w:rsidR="000D4EEB" w:rsidRPr="0032400C" w:rsidRDefault="000D4EEB" w:rsidP="003D2FBC"/>
        </w:tc>
        <w:tc>
          <w:tcPr>
            <w:tcW w:w="567" w:type="dxa"/>
          </w:tcPr>
          <w:p w14:paraId="40009810" w14:textId="77777777" w:rsidR="000D4EEB" w:rsidRPr="0032400C" w:rsidRDefault="000D4EEB" w:rsidP="003D2FBC"/>
        </w:tc>
        <w:tc>
          <w:tcPr>
            <w:tcW w:w="6946" w:type="dxa"/>
            <w:gridSpan w:val="3"/>
            <w:tcBorders>
              <w:top w:val="dashSmallGap" w:sz="4" w:space="0" w:color="000000"/>
              <w:bottom w:val="dashSmallGap" w:sz="4" w:space="0" w:color="000000"/>
            </w:tcBorders>
          </w:tcPr>
          <w:p w14:paraId="71D66A89" w14:textId="77777777" w:rsidR="000D4EEB" w:rsidRPr="0032400C" w:rsidRDefault="000D4EEB" w:rsidP="003D2FBC">
            <w:pPr>
              <w:rPr>
                <w:rFonts w:ascii="Arial" w:hAnsi="Arial" w:cs="Arial"/>
              </w:rPr>
            </w:pPr>
          </w:p>
        </w:tc>
      </w:tr>
      <w:tr w:rsidR="000D4EEB" w:rsidRPr="00D833AD" w14:paraId="2C30E3E5" w14:textId="77777777" w:rsidTr="000D4EEB">
        <w:tc>
          <w:tcPr>
            <w:tcW w:w="2604" w:type="dxa"/>
          </w:tcPr>
          <w:p w14:paraId="34056734" w14:textId="77777777" w:rsidR="000D4EEB" w:rsidRPr="0032400C" w:rsidRDefault="000D4EEB" w:rsidP="003D2FBC">
            <w:pPr>
              <w:rPr>
                <w:rFonts w:ascii="Arial" w:hAnsi="Arial" w:cs="Arial"/>
              </w:rPr>
            </w:pPr>
            <w:r w:rsidRPr="0032400C">
              <w:rPr>
                <w:rFonts w:ascii="Arial" w:hAnsi="Arial" w:cs="Arial"/>
              </w:rPr>
              <w:t>Security</w:t>
            </w:r>
          </w:p>
        </w:tc>
        <w:tc>
          <w:tcPr>
            <w:tcW w:w="760" w:type="dxa"/>
          </w:tcPr>
          <w:p w14:paraId="4E55163F" w14:textId="77777777" w:rsidR="000D4EEB" w:rsidRPr="0032400C" w:rsidRDefault="000D4EEB" w:rsidP="003D2FBC"/>
        </w:tc>
        <w:tc>
          <w:tcPr>
            <w:tcW w:w="567" w:type="dxa"/>
          </w:tcPr>
          <w:p w14:paraId="31435F5B" w14:textId="77777777" w:rsidR="000D4EEB" w:rsidRPr="0032400C" w:rsidRDefault="000D4EEB" w:rsidP="003D2FBC"/>
        </w:tc>
        <w:tc>
          <w:tcPr>
            <w:tcW w:w="6946" w:type="dxa"/>
            <w:gridSpan w:val="3"/>
            <w:tcBorders>
              <w:top w:val="dashSmallGap" w:sz="4" w:space="0" w:color="000000"/>
              <w:bottom w:val="dashSmallGap" w:sz="4" w:space="0" w:color="000000"/>
            </w:tcBorders>
          </w:tcPr>
          <w:p w14:paraId="00ADF231" w14:textId="77777777" w:rsidR="000D4EEB" w:rsidRPr="0032400C" w:rsidRDefault="000D4EEB" w:rsidP="003D2FBC">
            <w:pPr>
              <w:rPr>
                <w:rFonts w:ascii="Arial" w:hAnsi="Arial" w:cs="Arial"/>
              </w:rPr>
            </w:pPr>
          </w:p>
        </w:tc>
      </w:tr>
      <w:tr w:rsidR="000D4EEB" w:rsidRPr="00D833AD" w14:paraId="4CC9D596" w14:textId="77777777" w:rsidTr="000D4EEB">
        <w:tc>
          <w:tcPr>
            <w:tcW w:w="2604" w:type="dxa"/>
          </w:tcPr>
          <w:p w14:paraId="6AA39478" w14:textId="77777777" w:rsidR="000D4EEB" w:rsidRPr="0032400C" w:rsidRDefault="000D4EEB" w:rsidP="003D2FBC">
            <w:pPr>
              <w:rPr>
                <w:rFonts w:ascii="Arial" w:hAnsi="Arial" w:cs="Arial"/>
              </w:rPr>
            </w:pPr>
            <w:r w:rsidRPr="0032400C">
              <w:rPr>
                <w:rFonts w:ascii="Arial" w:hAnsi="Arial" w:cs="Arial"/>
              </w:rPr>
              <w:t>Service Delivery</w:t>
            </w:r>
          </w:p>
        </w:tc>
        <w:tc>
          <w:tcPr>
            <w:tcW w:w="760" w:type="dxa"/>
          </w:tcPr>
          <w:p w14:paraId="2083A17D" w14:textId="77777777" w:rsidR="000D4EEB" w:rsidRPr="0032400C" w:rsidRDefault="000D4EEB" w:rsidP="003D2FBC"/>
        </w:tc>
        <w:tc>
          <w:tcPr>
            <w:tcW w:w="567" w:type="dxa"/>
          </w:tcPr>
          <w:p w14:paraId="74D70B21" w14:textId="77777777" w:rsidR="000D4EEB" w:rsidRPr="0032400C" w:rsidRDefault="000D4EEB" w:rsidP="003D2FBC"/>
        </w:tc>
        <w:tc>
          <w:tcPr>
            <w:tcW w:w="6946" w:type="dxa"/>
            <w:gridSpan w:val="3"/>
            <w:tcBorders>
              <w:top w:val="dashSmallGap" w:sz="4" w:space="0" w:color="000000"/>
              <w:bottom w:val="dashSmallGap" w:sz="4" w:space="0" w:color="000000"/>
            </w:tcBorders>
          </w:tcPr>
          <w:p w14:paraId="78D2DF34" w14:textId="77777777" w:rsidR="000D4EEB" w:rsidRPr="0032400C" w:rsidRDefault="000D4EEB" w:rsidP="003D2FBC">
            <w:pPr>
              <w:rPr>
                <w:rFonts w:ascii="Arial" w:hAnsi="Arial" w:cs="Arial"/>
              </w:rPr>
            </w:pPr>
          </w:p>
        </w:tc>
      </w:tr>
      <w:tr w:rsidR="000D4EEB" w:rsidRPr="00D833AD" w14:paraId="7EFC0EE3" w14:textId="77777777" w:rsidTr="000D4EEB">
        <w:tc>
          <w:tcPr>
            <w:tcW w:w="2604" w:type="dxa"/>
          </w:tcPr>
          <w:p w14:paraId="7613B388" w14:textId="77777777" w:rsidR="000D4EEB" w:rsidRPr="0032400C" w:rsidRDefault="000D4EEB" w:rsidP="003D2FBC">
            <w:pPr>
              <w:rPr>
                <w:rFonts w:ascii="Arial" w:hAnsi="Arial" w:cs="Arial"/>
              </w:rPr>
            </w:pPr>
            <w:r w:rsidRPr="0032400C">
              <w:rPr>
                <w:rFonts w:ascii="Arial" w:hAnsi="Arial" w:cs="Arial"/>
              </w:rPr>
              <w:t>Partnership Working</w:t>
            </w:r>
          </w:p>
        </w:tc>
        <w:tc>
          <w:tcPr>
            <w:tcW w:w="760" w:type="dxa"/>
          </w:tcPr>
          <w:p w14:paraId="6CDB52A7" w14:textId="77777777" w:rsidR="000D4EEB" w:rsidRPr="0032400C" w:rsidRDefault="000D4EEB" w:rsidP="003D2FBC"/>
        </w:tc>
        <w:tc>
          <w:tcPr>
            <w:tcW w:w="567" w:type="dxa"/>
          </w:tcPr>
          <w:p w14:paraId="34FEC063" w14:textId="77777777" w:rsidR="000D4EEB" w:rsidRPr="0032400C" w:rsidRDefault="000D4EEB" w:rsidP="003D2FBC"/>
        </w:tc>
        <w:tc>
          <w:tcPr>
            <w:tcW w:w="6946" w:type="dxa"/>
            <w:gridSpan w:val="3"/>
            <w:tcBorders>
              <w:top w:val="dashSmallGap" w:sz="4" w:space="0" w:color="000000"/>
              <w:bottom w:val="dashSmallGap" w:sz="4" w:space="0" w:color="000000"/>
            </w:tcBorders>
          </w:tcPr>
          <w:p w14:paraId="2C276936" w14:textId="77777777" w:rsidR="000D4EEB" w:rsidRPr="0032400C" w:rsidRDefault="000D4EEB" w:rsidP="003D2FBC">
            <w:pPr>
              <w:rPr>
                <w:rFonts w:ascii="Arial" w:hAnsi="Arial" w:cs="Arial"/>
              </w:rPr>
            </w:pPr>
          </w:p>
        </w:tc>
      </w:tr>
      <w:tr w:rsidR="000D4EEB" w:rsidRPr="00D833AD" w14:paraId="78B4960C" w14:textId="77777777" w:rsidTr="000D4EEB">
        <w:tc>
          <w:tcPr>
            <w:tcW w:w="2604" w:type="dxa"/>
          </w:tcPr>
          <w:p w14:paraId="26D4053D" w14:textId="77777777" w:rsidR="000D4EEB" w:rsidRPr="0032400C" w:rsidRDefault="000D4EEB" w:rsidP="003D2FBC">
            <w:pPr>
              <w:rPr>
                <w:rFonts w:ascii="Arial" w:hAnsi="Arial" w:cs="Arial"/>
              </w:rPr>
            </w:pPr>
            <w:r w:rsidRPr="0032400C">
              <w:rPr>
                <w:rFonts w:ascii="Arial" w:hAnsi="Arial" w:cs="Arial"/>
              </w:rPr>
              <w:t>Social</w:t>
            </w:r>
          </w:p>
        </w:tc>
        <w:tc>
          <w:tcPr>
            <w:tcW w:w="760" w:type="dxa"/>
          </w:tcPr>
          <w:p w14:paraId="2ED9C8DB" w14:textId="77777777" w:rsidR="000D4EEB" w:rsidRPr="0032400C" w:rsidRDefault="000D4EEB" w:rsidP="003D2FBC"/>
        </w:tc>
        <w:tc>
          <w:tcPr>
            <w:tcW w:w="567" w:type="dxa"/>
          </w:tcPr>
          <w:p w14:paraId="73FB4F46" w14:textId="77777777" w:rsidR="000D4EEB" w:rsidRPr="0032400C" w:rsidRDefault="000D4EEB" w:rsidP="003D2FBC"/>
        </w:tc>
        <w:tc>
          <w:tcPr>
            <w:tcW w:w="6946" w:type="dxa"/>
            <w:gridSpan w:val="3"/>
            <w:tcBorders>
              <w:top w:val="dashSmallGap" w:sz="4" w:space="0" w:color="000000"/>
              <w:bottom w:val="dashSmallGap" w:sz="4" w:space="0" w:color="000000"/>
            </w:tcBorders>
          </w:tcPr>
          <w:p w14:paraId="0B1D28D8" w14:textId="77777777" w:rsidR="000D4EEB" w:rsidRPr="0032400C" w:rsidRDefault="000D4EEB" w:rsidP="003D2FBC">
            <w:pPr>
              <w:rPr>
                <w:rFonts w:ascii="Arial" w:hAnsi="Arial" w:cs="Arial"/>
              </w:rPr>
            </w:pPr>
          </w:p>
        </w:tc>
      </w:tr>
      <w:tr w:rsidR="000D4EEB" w:rsidRPr="00D833AD" w14:paraId="23EB3B51" w14:textId="77777777" w:rsidTr="000D4EEB">
        <w:tc>
          <w:tcPr>
            <w:tcW w:w="2604" w:type="dxa"/>
          </w:tcPr>
          <w:p w14:paraId="42ED3150" w14:textId="77777777" w:rsidR="000D4EEB" w:rsidRPr="0032400C" w:rsidRDefault="000D4EEB" w:rsidP="003D2FBC">
            <w:pPr>
              <w:rPr>
                <w:rFonts w:ascii="Arial" w:hAnsi="Arial" w:cs="Arial"/>
              </w:rPr>
            </w:pPr>
            <w:r w:rsidRPr="0032400C">
              <w:rPr>
                <w:rFonts w:ascii="Arial" w:hAnsi="Arial" w:cs="Arial"/>
              </w:rPr>
              <w:t>Technological</w:t>
            </w:r>
          </w:p>
        </w:tc>
        <w:tc>
          <w:tcPr>
            <w:tcW w:w="760" w:type="dxa"/>
          </w:tcPr>
          <w:p w14:paraId="208993B8" w14:textId="77777777" w:rsidR="000D4EEB" w:rsidRPr="0032400C" w:rsidRDefault="000D4EEB" w:rsidP="003D2FBC"/>
        </w:tc>
        <w:tc>
          <w:tcPr>
            <w:tcW w:w="567" w:type="dxa"/>
          </w:tcPr>
          <w:p w14:paraId="58F4C286" w14:textId="77777777" w:rsidR="000D4EEB" w:rsidRPr="0032400C" w:rsidRDefault="000D4EEB" w:rsidP="003D2FBC"/>
        </w:tc>
        <w:tc>
          <w:tcPr>
            <w:tcW w:w="6946" w:type="dxa"/>
            <w:gridSpan w:val="3"/>
            <w:tcBorders>
              <w:top w:val="dashSmallGap" w:sz="4" w:space="0" w:color="000000"/>
              <w:bottom w:val="dashSmallGap" w:sz="4" w:space="0" w:color="000000"/>
            </w:tcBorders>
          </w:tcPr>
          <w:p w14:paraId="40D76FDD" w14:textId="77777777" w:rsidR="000D4EEB" w:rsidRPr="0032400C" w:rsidRDefault="000D4EEB" w:rsidP="003D2FBC">
            <w:pPr>
              <w:rPr>
                <w:rFonts w:ascii="Arial" w:hAnsi="Arial" w:cs="Arial"/>
              </w:rPr>
            </w:pPr>
          </w:p>
        </w:tc>
      </w:tr>
      <w:tr w:rsidR="000D4EEB" w:rsidRPr="00D833AD" w14:paraId="6CD2DC5E" w14:textId="77777777" w:rsidTr="000D4EEB">
        <w:tc>
          <w:tcPr>
            <w:tcW w:w="2604" w:type="dxa"/>
          </w:tcPr>
          <w:p w14:paraId="124F5796" w14:textId="77777777" w:rsidR="000D4EEB" w:rsidRPr="0032400C" w:rsidRDefault="000D4EEB" w:rsidP="003D2FBC">
            <w:pPr>
              <w:rPr>
                <w:rFonts w:ascii="Arial" w:hAnsi="Arial" w:cs="Arial"/>
              </w:rPr>
            </w:pPr>
            <w:r w:rsidRPr="0032400C">
              <w:rPr>
                <w:rFonts w:ascii="Arial" w:hAnsi="Arial" w:cs="Arial"/>
              </w:rPr>
              <w:t>Training</w:t>
            </w:r>
          </w:p>
        </w:tc>
        <w:tc>
          <w:tcPr>
            <w:tcW w:w="760" w:type="dxa"/>
          </w:tcPr>
          <w:p w14:paraId="08DFE213" w14:textId="77777777" w:rsidR="000D4EEB" w:rsidRPr="0032400C" w:rsidRDefault="000D4EEB" w:rsidP="003D2FBC"/>
        </w:tc>
        <w:tc>
          <w:tcPr>
            <w:tcW w:w="567" w:type="dxa"/>
          </w:tcPr>
          <w:p w14:paraId="0FF09872" w14:textId="77777777" w:rsidR="000D4EEB" w:rsidRPr="0032400C" w:rsidRDefault="000D4EEB" w:rsidP="003D2FBC"/>
        </w:tc>
        <w:tc>
          <w:tcPr>
            <w:tcW w:w="6946" w:type="dxa"/>
            <w:gridSpan w:val="3"/>
            <w:tcBorders>
              <w:top w:val="dashSmallGap" w:sz="4" w:space="0" w:color="000000"/>
              <w:bottom w:val="dashSmallGap" w:sz="4" w:space="0" w:color="000000"/>
            </w:tcBorders>
          </w:tcPr>
          <w:p w14:paraId="1C1500F8" w14:textId="77777777" w:rsidR="000D4EEB" w:rsidRPr="0032400C" w:rsidRDefault="000D4EEB" w:rsidP="003D2FBC">
            <w:pPr>
              <w:rPr>
                <w:rFonts w:ascii="Arial" w:hAnsi="Arial" w:cs="Arial"/>
              </w:rPr>
            </w:pPr>
          </w:p>
        </w:tc>
      </w:tr>
      <w:tr w:rsidR="000D4EEB" w:rsidRPr="00D833AD" w14:paraId="1101291D" w14:textId="77777777" w:rsidTr="000D4EEB">
        <w:tc>
          <w:tcPr>
            <w:tcW w:w="2604" w:type="dxa"/>
          </w:tcPr>
          <w:p w14:paraId="705CFDC7" w14:textId="77777777" w:rsidR="000D4EEB" w:rsidRPr="0032400C" w:rsidRDefault="000D4EEB" w:rsidP="003D2FBC">
            <w:pPr>
              <w:rPr>
                <w:rFonts w:ascii="Arial" w:hAnsi="Arial" w:cs="Arial"/>
              </w:rPr>
            </w:pPr>
            <w:r w:rsidRPr="0032400C">
              <w:rPr>
                <w:rFonts w:ascii="Arial" w:hAnsi="Arial" w:cs="Arial"/>
              </w:rPr>
              <w:t>Other (state)</w:t>
            </w:r>
          </w:p>
        </w:tc>
        <w:tc>
          <w:tcPr>
            <w:tcW w:w="760" w:type="dxa"/>
          </w:tcPr>
          <w:p w14:paraId="3A80B068" w14:textId="77777777" w:rsidR="000D4EEB" w:rsidRPr="0032400C" w:rsidRDefault="000D4EEB" w:rsidP="003D2FBC"/>
        </w:tc>
        <w:tc>
          <w:tcPr>
            <w:tcW w:w="567" w:type="dxa"/>
          </w:tcPr>
          <w:p w14:paraId="75FC5C05" w14:textId="77777777" w:rsidR="000D4EEB" w:rsidRPr="0032400C" w:rsidRDefault="000D4EEB" w:rsidP="003D2FBC"/>
        </w:tc>
        <w:tc>
          <w:tcPr>
            <w:tcW w:w="6946" w:type="dxa"/>
            <w:gridSpan w:val="3"/>
            <w:tcBorders>
              <w:top w:val="dashSmallGap" w:sz="4" w:space="0" w:color="000000"/>
              <w:bottom w:val="dashSmallGap" w:sz="4" w:space="0" w:color="000000"/>
            </w:tcBorders>
          </w:tcPr>
          <w:p w14:paraId="6D632EA4" w14:textId="77777777" w:rsidR="000D4EEB" w:rsidRPr="0032400C" w:rsidRDefault="000D4EEB" w:rsidP="003D2FBC">
            <w:pPr>
              <w:rPr>
                <w:rFonts w:ascii="Arial" w:hAnsi="Arial" w:cs="Arial"/>
              </w:rPr>
            </w:pPr>
          </w:p>
        </w:tc>
      </w:tr>
      <w:tr w:rsidR="000D4EEB" w:rsidRPr="009A3AB5" w14:paraId="1D74460B" w14:textId="77777777" w:rsidTr="000D4EEB">
        <w:tc>
          <w:tcPr>
            <w:tcW w:w="2604" w:type="dxa"/>
          </w:tcPr>
          <w:p w14:paraId="749307C9" w14:textId="77777777" w:rsidR="000D4EEB" w:rsidRPr="0032400C" w:rsidRDefault="000D4EEB" w:rsidP="003D2FBC">
            <w:pPr>
              <w:rPr>
                <w:rFonts w:ascii="Arial" w:hAnsi="Arial" w:cs="Arial"/>
              </w:rPr>
            </w:pPr>
          </w:p>
        </w:tc>
        <w:tc>
          <w:tcPr>
            <w:tcW w:w="1327" w:type="dxa"/>
            <w:gridSpan w:val="2"/>
          </w:tcPr>
          <w:p w14:paraId="479EAA72" w14:textId="77777777" w:rsidR="000D4EEB" w:rsidRPr="0032400C" w:rsidRDefault="000D4EEB" w:rsidP="003D2FBC">
            <w:pPr>
              <w:rPr>
                <w:rFonts w:ascii="Arial" w:hAnsi="Arial" w:cs="Arial"/>
              </w:rPr>
            </w:pPr>
          </w:p>
        </w:tc>
        <w:tc>
          <w:tcPr>
            <w:tcW w:w="6946" w:type="dxa"/>
            <w:gridSpan w:val="3"/>
            <w:tcBorders>
              <w:top w:val="dashSmallGap" w:sz="4" w:space="0" w:color="000000"/>
            </w:tcBorders>
          </w:tcPr>
          <w:p w14:paraId="2CFDBE24" w14:textId="77777777" w:rsidR="000D4EEB" w:rsidRPr="0032400C" w:rsidRDefault="000D4EEB" w:rsidP="003D2FBC">
            <w:pPr>
              <w:rPr>
                <w:rFonts w:ascii="Arial" w:hAnsi="Arial" w:cs="Arial"/>
              </w:rPr>
            </w:pPr>
          </w:p>
        </w:tc>
      </w:tr>
      <w:tr w:rsidR="000D4EEB" w:rsidRPr="00D833AD" w14:paraId="45755CBF" w14:textId="77777777" w:rsidTr="000D4EEB">
        <w:tc>
          <w:tcPr>
            <w:tcW w:w="10877" w:type="dxa"/>
            <w:gridSpan w:val="6"/>
          </w:tcPr>
          <w:p w14:paraId="10AFDB1B" w14:textId="77777777" w:rsidR="000D4EEB" w:rsidRPr="0032400C" w:rsidRDefault="000D4EEB" w:rsidP="009A3AB5">
            <w:pPr>
              <w:rPr>
                <w:rFonts w:ascii="Arial" w:hAnsi="Arial" w:cs="Arial"/>
              </w:rPr>
            </w:pPr>
            <w:r w:rsidRPr="0032400C">
              <w:rPr>
                <w:rFonts w:ascii="Arial" w:hAnsi="Arial" w:cs="Arial"/>
              </w:rPr>
              <w:t>Is a Protective Security Marking required (see guidance for definitions of descriptors)?     Y/N</w:t>
            </w:r>
          </w:p>
        </w:tc>
      </w:tr>
      <w:tr w:rsidR="000D4EEB" w:rsidRPr="00D833AD" w14:paraId="7247BE16" w14:textId="77777777" w:rsidTr="000D4EEB">
        <w:tc>
          <w:tcPr>
            <w:tcW w:w="10877" w:type="dxa"/>
            <w:gridSpan w:val="6"/>
          </w:tcPr>
          <w:p w14:paraId="4273DF3B" w14:textId="77777777" w:rsidR="000D4EEB" w:rsidRPr="0032400C" w:rsidRDefault="000D4EEB" w:rsidP="0032400C">
            <w:pPr>
              <w:rPr>
                <w:rFonts w:ascii="Arial" w:hAnsi="Arial" w:cs="Arial"/>
              </w:rPr>
            </w:pPr>
            <w:r w:rsidRPr="0032400C">
              <w:rPr>
                <w:rFonts w:ascii="Arial" w:hAnsi="Arial" w:cs="Arial"/>
              </w:rPr>
              <w:t xml:space="preserve">If so, is it       Protect – Personal </w:t>
            </w:r>
            <w:r w:rsidRPr="0032400C">
              <w:rPr>
                <w:rFonts w:ascii="Arial" w:hAnsi="Arial" w:cs="Arial"/>
              </w:rPr>
              <w:sym w:font="Wingdings" w:char="F06F"/>
            </w:r>
            <w:r w:rsidRPr="0032400C">
              <w:rPr>
                <w:rFonts w:ascii="Arial" w:hAnsi="Arial" w:cs="Arial"/>
              </w:rPr>
              <w:tab/>
              <w:t xml:space="preserve">   Protect – Commercial </w:t>
            </w:r>
            <w:r w:rsidRPr="0032400C">
              <w:rPr>
                <w:rFonts w:ascii="Arial" w:hAnsi="Arial" w:cs="Arial"/>
              </w:rPr>
              <w:sym w:font="Wingdings" w:char="F06F"/>
            </w:r>
            <w:r w:rsidRPr="0032400C">
              <w:rPr>
                <w:rFonts w:ascii="Arial" w:hAnsi="Arial" w:cs="Arial"/>
              </w:rPr>
              <w:tab/>
              <w:t xml:space="preserve">   </w:t>
            </w:r>
            <w:r w:rsidRPr="0032400C">
              <w:rPr>
                <w:rFonts w:ascii="Arial" w:hAnsi="Arial" w:cs="Arial"/>
              </w:rPr>
              <w:tab/>
              <w:t xml:space="preserve">Protect – Legal </w:t>
            </w:r>
            <w:r w:rsidRPr="0032400C">
              <w:rPr>
                <w:rFonts w:ascii="Arial" w:hAnsi="Arial" w:cs="Arial"/>
              </w:rPr>
              <w:sym w:font="Wingdings" w:char="F06F"/>
            </w:r>
          </w:p>
        </w:tc>
      </w:tr>
      <w:tr w:rsidR="000D4EEB" w:rsidRPr="00D833AD" w14:paraId="242C5B67" w14:textId="77777777" w:rsidTr="000D4EEB">
        <w:trPr>
          <w:gridAfter w:val="1"/>
          <w:wAfter w:w="426" w:type="dxa"/>
        </w:trPr>
        <w:tc>
          <w:tcPr>
            <w:tcW w:w="10451" w:type="dxa"/>
            <w:gridSpan w:val="5"/>
          </w:tcPr>
          <w:p w14:paraId="45544229" w14:textId="77777777" w:rsidR="000D4EEB" w:rsidRPr="0032400C" w:rsidRDefault="000D4EEB" w:rsidP="009A3AB5">
            <w:pPr>
              <w:rPr>
                <w:rFonts w:ascii="Arial" w:hAnsi="Arial" w:cs="Arial"/>
                <w:b/>
              </w:rPr>
            </w:pPr>
            <w:r w:rsidRPr="0032400C">
              <w:rPr>
                <w:rFonts w:ascii="Arial" w:hAnsi="Arial" w:cs="Arial"/>
                <w:b/>
              </w:rPr>
              <w:t>Further Details</w:t>
            </w:r>
          </w:p>
          <w:p w14:paraId="4C7AF596" w14:textId="77777777" w:rsidR="000D4EEB" w:rsidRPr="0032400C" w:rsidRDefault="000D4EEB" w:rsidP="009A3AB5">
            <w:pPr>
              <w:rPr>
                <w:rFonts w:ascii="Arial" w:hAnsi="Arial" w:cs="Arial"/>
              </w:rPr>
            </w:pPr>
          </w:p>
        </w:tc>
      </w:tr>
      <w:tr w:rsidR="000D4EEB" w:rsidRPr="00D833AD" w14:paraId="66328C1E" w14:textId="77777777" w:rsidTr="000D4EEB">
        <w:trPr>
          <w:gridAfter w:val="1"/>
          <w:wAfter w:w="426" w:type="dxa"/>
        </w:trPr>
        <w:tc>
          <w:tcPr>
            <w:tcW w:w="2604" w:type="dxa"/>
            <w:tcBorders>
              <w:top w:val="single" w:sz="4" w:space="0" w:color="auto"/>
              <w:left w:val="single" w:sz="4" w:space="0" w:color="auto"/>
              <w:bottom w:val="single" w:sz="4" w:space="0" w:color="auto"/>
              <w:right w:val="single" w:sz="4" w:space="0" w:color="auto"/>
            </w:tcBorders>
          </w:tcPr>
          <w:p w14:paraId="54BB4513" w14:textId="77777777" w:rsidR="000D4EEB" w:rsidRPr="00D833AD" w:rsidRDefault="000D4EEB" w:rsidP="000E0A2B">
            <w:pPr>
              <w:rPr>
                <w:rFonts w:ascii="Arial" w:hAnsi="Arial" w:cs="Arial"/>
                <w:b/>
              </w:rPr>
            </w:pPr>
            <w:r w:rsidRPr="00D833AD">
              <w:rPr>
                <w:rFonts w:ascii="Arial" w:hAnsi="Arial" w:cs="Arial"/>
                <w:b/>
              </w:rPr>
              <w:t>Factor</w:t>
            </w:r>
          </w:p>
        </w:tc>
        <w:tc>
          <w:tcPr>
            <w:tcW w:w="1701" w:type="dxa"/>
            <w:gridSpan w:val="3"/>
            <w:tcBorders>
              <w:top w:val="single" w:sz="4" w:space="0" w:color="auto"/>
              <w:left w:val="single" w:sz="4" w:space="0" w:color="auto"/>
              <w:bottom w:val="single" w:sz="4" w:space="0" w:color="auto"/>
              <w:right w:val="single" w:sz="4" w:space="0" w:color="auto"/>
            </w:tcBorders>
          </w:tcPr>
          <w:p w14:paraId="2F55CEC2" w14:textId="77777777" w:rsidR="000D4EEB" w:rsidRDefault="000D4EEB" w:rsidP="000E0A2B">
            <w:pPr>
              <w:rPr>
                <w:rFonts w:ascii="Arial" w:hAnsi="Arial" w:cs="Arial"/>
                <w:b/>
              </w:rPr>
            </w:pPr>
            <w:r w:rsidRPr="00D833AD">
              <w:rPr>
                <w:rFonts w:ascii="Arial" w:hAnsi="Arial" w:cs="Arial"/>
                <w:b/>
              </w:rPr>
              <w:t>Impact</w:t>
            </w:r>
          </w:p>
          <w:p w14:paraId="09E9AEB0" w14:textId="77777777" w:rsidR="000D4EEB" w:rsidRPr="009A3AB5" w:rsidRDefault="000D4EEB" w:rsidP="000E0A2B">
            <w:pPr>
              <w:jc w:val="center"/>
              <w:rPr>
                <w:rFonts w:ascii="Arial" w:hAnsi="Arial" w:cs="Arial"/>
                <w:b/>
                <w:sz w:val="16"/>
                <w:szCs w:val="16"/>
              </w:rPr>
            </w:pPr>
            <w:r>
              <w:rPr>
                <w:rFonts w:ascii="Arial" w:hAnsi="Arial" w:cs="Arial"/>
                <w:b/>
                <w:sz w:val="28"/>
                <w:szCs w:val="28"/>
              </w:rPr>
              <w:t xml:space="preserve">+ </w:t>
            </w:r>
            <w:r w:rsidRPr="009A3AB5">
              <w:rPr>
                <w:rFonts w:ascii="Arial" w:hAnsi="Arial" w:cs="Arial"/>
                <w:b/>
                <w:sz w:val="16"/>
                <w:szCs w:val="16"/>
              </w:rPr>
              <w:t>or</w:t>
            </w:r>
            <w:r>
              <w:rPr>
                <w:rFonts w:ascii="Arial" w:hAnsi="Arial" w:cs="Arial"/>
                <w:b/>
                <w:sz w:val="28"/>
                <w:szCs w:val="28"/>
              </w:rPr>
              <w:t xml:space="preserve"> -</w:t>
            </w:r>
          </w:p>
        </w:tc>
        <w:tc>
          <w:tcPr>
            <w:tcW w:w="6146" w:type="dxa"/>
            <w:tcBorders>
              <w:top w:val="single" w:sz="4" w:space="0" w:color="auto"/>
              <w:left w:val="single" w:sz="4" w:space="0" w:color="auto"/>
              <w:bottom w:val="single" w:sz="4" w:space="0" w:color="auto"/>
              <w:right w:val="single" w:sz="4" w:space="0" w:color="auto"/>
            </w:tcBorders>
          </w:tcPr>
          <w:p w14:paraId="64DF50FB" w14:textId="77777777" w:rsidR="000D4EEB" w:rsidRPr="009A3AB5" w:rsidRDefault="000D4EEB" w:rsidP="00935B4F">
            <w:pPr>
              <w:jc w:val="center"/>
              <w:rPr>
                <w:rFonts w:ascii="Arial" w:hAnsi="Arial" w:cs="Arial"/>
                <w:b/>
                <w:sz w:val="20"/>
                <w:szCs w:val="20"/>
              </w:rPr>
            </w:pPr>
            <w:r>
              <w:rPr>
                <w:rFonts w:ascii="Arial" w:hAnsi="Arial" w:cs="Arial"/>
                <w:b/>
                <w:sz w:val="20"/>
                <w:szCs w:val="20"/>
              </w:rPr>
              <w:t xml:space="preserve">Where the impact is negative, what </w:t>
            </w:r>
            <w:r w:rsidRPr="00D833AD">
              <w:rPr>
                <w:rFonts w:ascii="Arial" w:hAnsi="Arial" w:cs="Arial"/>
                <w:b/>
                <w:sz w:val="20"/>
                <w:szCs w:val="20"/>
              </w:rPr>
              <w:t xml:space="preserve">mitigating </w:t>
            </w:r>
            <w:r>
              <w:rPr>
                <w:rFonts w:ascii="Arial" w:hAnsi="Arial" w:cs="Arial"/>
                <w:b/>
                <w:sz w:val="20"/>
                <w:szCs w:val="20"/>
              </w:rPr>
              <w:t xml:space="preserve">actions will be taken? </w:t>
            </w:r>
          </w:p>
        </w:tc>
      </w:tr>
      <w:tr w:rsidR="000D4EEB" w:rsidRPr="00D833AD" w14:paraId="7981C972" w14:textId="77777777" w:rsidTr="000D4EEB">
        <w:trPr>
          <w:gridAfter w:val="1"/>
          <w:wAfter w:w="426" w:type="dxa"/>
        </w:trPr>
        <w:tc>
          <w:tcPr>
            <w:tcW w:w="2604" w:type="dxa"/>
            <w:tcBorders>
              <w:top w:val="single" w:sz="4" w:space="0" w:color="auto"/>
              <w:left w:val="single" w:sz="4" w:space="0" w:color="auto"/>
              <w:bottom w:val="single" w:sz="4" w:space="0" w:color="auto"/>
              <w:right w:val="single" w:sz="4" w:space="0" w:color="auto"/>
            </w:tcBorders>
          </w:tcPr>
          <w:p w14:paraId="3C363A0F" w14:textId="77777777" w:rsidR="000D4EEB" w:rsidRDefault="000D4EEB" w:rsidP="0015322C">
            <w:pPr>
              <w:rPr>
                <w:rFonts w:ascii="Arial" w:hAnsi="Arial" w:cs="Arial"/>
                <w:b/>
              </w:rPr>
            </w:pPr>
          </w:p>
          <w:p w14:paraId="075E1F27" w14:textId="77777777" w:rsidR="000D4EEB" w:rsidRDefault="000D4EEB" w:rsidP="0015322C">
            <w:pPr>
              <w:rPr>
                <w:rFonts w:ascii="Arial" w:hAnsi="Arial" w:cs="Arial"/>
                <w:b/>
              </w:rPr>
            </w:pPr>
          </w:p>
          <w:p w14:paraId="40DDDC81" w14:textId="77777777" w:rsidR="000D4EEB" w:rsidRDefault="000D4EEB" w:rsidP="0015322C">
            <w:pPr>
              <w:rPr>
                <w:rFonts w:ascii="Arial" w:hAnsi="Arial" w:cs="Arial"/>
                <w:b/>
              </w:rPr>
            </w:pPr>
          </w:p>
          <w:p w14:paraId="1A6129B1" w14:textId="77777777" w:rsidR="000D4EEB" w:rsidRDefault="000D4EEB" w:rsidP="0015322C">
            <w:pPr>
              <w:rPr>
                <w:rFonts w:ascii="Arial" w:hAnsi="Arial" w:cs="Arial"/>
                <w:b/>
              </w:rPr>
            </w:pPr>
          </w:p>
          <w:p w14:paraId="1C892333" w14:textId="77777777" w:rsidR="000D4EEB" w:rsidRPr="00D833AD" w:rsidRDefault="000D4EEB" w:rsidP="0015322C">
            <w:pPr>
              <w:rPr>
                <w:rFonts w:ascii="Arial" w:hAnsi="Arial" w:cs="Arial"/>
                <w:b/>
              </w:rPr>
            </w:pPr>
          </w:p>
        </w:tc>
        <w:tc>
          <w:tcPr>
            <w:tcW w:w="1701" w:type="dxa"/>
            <w:gridSpan w:val="3"/>
            <w:tcBorders>
              <w:top w:val="single" w:sz="4" w:space="0" w:color="auto"/>
              <w:left w:val="single" w:sz="4" w:space="0" w:color="auto"/>
              <w:bottom w:val="single" w:sz="4" w:space="0" w:color="auto"/>
              <w:right w:val="single" w:sz="4" w:space="0" w:color="auto"/>
            </w:tcBorders>
          </w:tcPr>
          <w:p w14:paraId="54182255" w14:textId="77777777" w:rsidR="000D4EEB" w:rsidRPr="003D2FBC" w:rsidRDefault="000D4EEB" w:rsidP="0015322C">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3CEA09AB" w14:textId="77777777" w:rsidR="000D4EEB" w:rsidRPr="00D833AD" w:rsidRDefault="000D4EEB" w:rsidP="0015322C">
            <w:pPr>
              <w:rPr>
                <w:rFonts w:ascii="Arial" w:hAnsi="Arial" w:cs="Arial"/>
              </w:rPr>
            </w:pPr>
          </w:p>
        </w:tc>
      </w:tr>
      <w:tr w:rsidR="000D4EEB" w:rsidRPr="00D833AD" w14:paraId="29694950" w14:textId="77777777" w:rsidTr="000D4EEB">
        <w:trPr>
          <w:gridAfter w:val="1"/>
          <w:wAfter w:w="426" w:type="dxa"/>
        </w:trPr>
        <w:tc>
          <w:tcPr>
            <w:tcW w:w="2604" w:type="dxa"/>
            <w:tcBorders>
              <w:top w:val="single" w:sz="4" w:space="0" w:color="auto"/>
              <w:left w:val="single" w:sz="4" w:space="0" w:color="auto"/>
              <w:bottom w:val="single" w:sz="4" w:space="0" w:color="auto"/>
              <w:right w:val="single" w:sz="4" w:space="0" w:color="auto"/>
            </w:tcBorders>
          </w:tcPr>
          <w:p w14:paraId="031A22F0" w14:textId="77777777" w:rsidR="000D4EEB" w:rsidRDefault="000D4EEB" w:rsidP="0015322C">
            <w:pPr>
              <w:rPr>
                <w:rFonts w:ascii="Arial" w:hAnsi="Arial" w:cs="Arial"/>
                <w:b/>
              </w:rPr>
            </w:pPr>
          </w:p>
          <w:p w14:paraId="1CBB02DE" w14:textId="77777777" w:rsidR="000D4EEB" w:rsidRDefault="000D4EEB" w:rsidP="0015322C">
            <w:pPr>
              <w:rPr>
                <w:rFonts w:ascii="Arial" w:hAnsi="Arial" w:cs="Arial"/>
                <w:b/>
              </w:rPr>
            </w:pPr>
          </w:p>
          <w:p w14:paraId="4D69C289" w14:textId="77777777" w:rsidR="000D4EEB" w:rsidRDefault="000D4EEB" w:rsidP="0015322C">
            <w:pPr>
              <w:rPr>
                <w:rFonts w:ascii="Arial" w:hAnsi="Arial" w:cs="Arial"/>
                <w:b/>
              </w:rPr>
            </w:pPr>
          </w:p>
          <w:p w14:paraId="6D58E1FA" w14:textId="77777777" w:rsidR="000D4EEB" w:rsidRDefault="000D4EEB" w:rsidP="0015322C">
            <w:pPr>
              <w:rPr>
                <w:rFonts w:ascii="Arial" w:hAnsi="Arial" w:cs="Arial"/>
                <w:b/>
              </w:rPr>
            </w:pPr>
          </w:p>
          <w:p w14:paraId="05E2165B" w14:textId="77777777" w:rsidR="000D4EEB" w:rsidRPr="00D833AD" w:rsidRDefault="000D4EEB" w:rsidP="0015322C">
            <w:pPr>
              <w:rPr>
                <w:rFonts w:ascii="Arial" w:hAnsi="Arial" w:cs="Arial"/>
                <w:b/>
              </w:rPr>
            </w:pPr>
          </w:p>
        </w:tc>
        <w:tc>
          <w:tcPr>
            <w:tcW w:w="1701" w:type="dxa"/>
            <w:gridSpan w:val="3"/>
            <w:tcBorders>
              <w:top w:val="single" w:sz="4" w:space="0" w:color="auto"/>
              <w:left w:val="single" w:sz="4" w:space="0" w:color="auto"/>
              <w:bottom w:val="single" w:sz="4" w:space="0" w:color="auto"/>
              <w:right w:val="single" w:sz="4" w:space="0" w:color="auto"/>
            </w:tcBorders>
          </w:tcPr>
          <w:p w14:paraId="4D804F24" w14:textId="77777777" w:rsidR="000D4EEB" w:rsidRPr="003D2FBC" w:rsidRDefault="000D4EEB" w:rsidP="0015322C">
            <w:pPr>
              <w:rPr>
                <w:sz w:val="28"/>
                <w:szCs w:val="28"/>
              </w:rPr>
            </w:pPr>
          </w:p>
        </w:tc>
        <w:tc>
          <w:tcPr>
            <w:tcW w:w="6146" w:type="dxa"/>
            <w:tcBorders>
              <w:top w:val="single" w:sz="4" w:space="0" w:color="auto"/>
              <w:left w:val="single" w:sz="4" w:space="0" w:color="auto"/>
              <w:bottom w:val="single" w:sz="4" w:space="0" w:color="auto"/>
              <w:right w:val="single" w:sz="4" w:space="0" w:color="auto"/>
            </w:tcBorders>
          </w:tcPr>
          <w:p w14:paraId="4E68E6C1" w14:textId="77777777" w:rsidR="000D4EEB" w:rsidRPr="00D833AD" w:rsidRDefault="000D4EEB" w:rsidP="0015322C">
            <w:pPr>
              <w:rPr>
                <w:rFonts w:ascii="Arial" w:hAnsi="Arial" w:cs="Arial"/>
              </w:rPr>
            </w:pPr>
          </w:p>
        </w:tc>
      </w:tr>
      <w:tr w:rsidR="000D4EEB" w:rsidRPr="00D833AD" w14:paraId="106AF997" w14:textId="77777777" w:rsidTr="000D4EEB">
        <w:trPr>
          <w:gridAfter w:val="1"/>
          <w:wAfter w:w="426" w:type="dxa"/>
        </w:trPr>
        <w:tc>
          <w:tcPr>
            <w:tcW w:w="2604" w:type="dxa"/>
            <w:tcBorders>
              <w:top w:val="single" w:sz="4" w:space="0" w:color="auto"/>
              <w:left w:val="single" w:sz="4" w:space="0" w:color="auto"/>
              <w:bottom w:val="single" w:sz="4" w:space="0" w:color="auto"/>
              <w:right w:val="single" w:sz="4" w:space="0" w:color="auto"/>
            </w:tcBorders>
          </w:tcPr>
          <w:p w14:paraId="472E5BAD" w14:textId="77777777" w:rsidR="000D4EEB" w:rsidRDefault="000D4EEB" w:rsidP="0015322C">
            <w:pPr>
              <w:rPr>
                <w:rFonts w:ascii="Arial" w:hAnsi="Arial" w:cs="Arial"/>
                <w:b/>
              </w:rPr>
            </w:pPr>
          </w:p>
          <w:p w14:paraId="587FDEFA" w14:textId="77777777" w:rsidR="000D4EEB" w:rsidRDefault="000D4EEB" w:rsidP="0015322C">
            <w:pPr>
              <w:rPr>
                <w:rFonts w:ascii="Arial" w:hAnsi="Arial" w:cs="Arial"/>
                <w:b/>
              </w:rPr>
            </w:pPr>
          </w:p>
          <w:p w14:paraId="3C9A0293" w14:textId="77777777" w:rsidR="000D4EEB" w:rsidRDefault="000D4EEB" w:rsidP="0015322C">
            <w:pPr>
              <w:rPr>
                <w:rFonts w:ascii="Arial" w:hAnsi="Arial" w:cs="Arial"/>
                <w:b/>
              </w:rPr>
            </w:pPr>
          </w:p>
          <w:p w14:paraId="7B618E80" w14:textId="77777777" w:rsidR="000D4EEB" w:rsidRDefault="000D4EEB" w:rsidP="0015322C">
            <w:pPr>
              <w:rPr>
                <w:rFonts w:ascii="Arial" w:hAnsi="Arial" w:cs="Arial"/>
                <w:b/>
              </w:rPr>
            </w:pPr>
          </w:p>
          <w:p w14:paraId="68A4C12E" w14:textId="77777777" w:rsidR="000D4EEB" w:rsidRPr="00D833AD" w:rsidRDefault="000D4EEB" w:rsidP="0015322C">
            <w:pPr>
              <w:rPr>
                <w:rFonts w:ascii="Arial" w:hAnsi="Arial" w:cs="Arial"/>
                <w:b/>
              </w:rPr>
            </w:pPr>
          </w:p>
        </w:tc>
        <w:tc>
          <w:tcPr>
            <w:tcW w:w="1701" w:type="dxa"/>
            <w:gridSpan w:val="3"/>
            <w:tcBorders>
              <w:top w:val="single" w:sz="4" w:space="0" w:color="auto"/>
              <w:left w:val="single" w:sz="4" w:space="0" w:color="auto"/>
              <w:bottom w:val="single" w:sz="4" w:space="0" w:color="auto"/>
              <w:right w:val="single" w:sz="4" w:space="0" w:color="auto"/>
            </w:tcBorders>
          </w:tcPr>
          <w:p w14:paraId="1393E525" w14:textId="77777777" w:rsidR="000D4EEB" w:rsidRPr="003D2FBC" w:rsidRDefault="000D4EEB" w:rsidP="0015322C">
            <w:pPr>
              <w:rPr>
                <w:sz w:val="28"/>
                <w:szCs w:val="28"/>
              </w:rPr>
            </w:pPr>
          </w:p>
        </w:tc>
        <w:tc>
          <w:tcPr>
            <w:tcW w:w="6146" w:type="dxa"/>
            <w:tcBorders>
              <w:top w:val="single" w:sz="4" w:space="0" w:color="auto"/>
              <w:left w:val="single" w:sz="4" w:space="0" w:color="auto"/>
              <w:bottom w:val="single" w:sz="4" w:space="0" w:color="auto"/>
              <w:right w:val="single" w:sz="4" w:space="0" w:color="auto"/>
            </w:tcBorders>
          </w:tcPr>
          <w:p w14:paraId="2BCA7158" w14:textId="77777777" w:rsidR="000D4EEB" w:rsidRPr="00D833AD" w:rsidRDefault="000D4EEB" w:rsidP="0015322C">
            <w:pPr>
              <w:rPr>
                <w:rFonts w:ascii="Arial" w:hAnsi="Arial" w:cs="Arial"/>
              </w:rPr>
            </w:pPr>
          </w:p>
        </w:tc>
      </w:tr>
      <w:tr w:rsidR="000D4EEB" w:rsidRPr="00D833AD" w14:paraId="4679F25C" w14:textId="77777777" w:rsidTr="000D4EEB">
        <w:trPr>
          <w:gridAfter w:val="1"/>
          <w:wAfter w:w="426" w:type="dxa"/>
        </w:trPr>
        <w:tc>
          <w:tcPr>
            <w:tcW w:w="2604" w:type="dxa"/>
            <w:tcBorders>
              <w:top w:val="single" w:sz="4" w:space="0" w:color="auto"/>
              <w:left w:val="single" w:sz="4" w:space="0" w:color="auto"/>
              <w:bottom w:val="single" w:sz="4" w:space="0" w:color="auto"/>
              <w:right w:val="single" w:sz="4" w:space="0" w:color="auto"/>
            </w:tcBorders>
          </w:tcPr>
          <w:p w14:paraId="72F5C74E" w14:textId="77777777" w:rsidR="000D4EEB" w:rsidRDefault="000D4EEB" w:rsidP="0015322C">
            <w:pPr>
              <w:rPr>
                <w:rFonts w:ascii="Arial" w:hAnsi="Arial" w:cs="Arial"/>
                <w:b/>
              </w:rPr>
            </w:pPr>
          </w:p>
          <w:p w14:paraId="59EBF70B" w14:textId="77777777" w:rsidR="000D4EEB" w:rsidRDefault="000D4EEB" w:rsidP="0015322C">
            <w:pPr>
              <w:rPr>
                <w:rFonts w:ascii="Arial" w:hAnsi="Arial" w:cs="Arial"/>
                <w:b/>
              </w:rPr>
            </w:pPr>
          </w:p>
          <w:p w14:paraId="4C7136A4" w14:textId="77777777" w:rsidR="000D4EEB" w:rsidRDefault="000D4EEB" w:rsidP="0015322C">
            <w:pPr>
              <w:rPr>
                <w:rFonts w:ascii="Arial" w:hAnsi="Arial" w:cs="Arial"/>
                <w:b/>
              </w:rPr>
            </w:pPr>
          </w:p>
          <w:p w14:paraId="2E49FCA8" w14:textId="77777777" w:rsidR="000D4EEB" w:rsidRDefault="000D4EEB" w:rsidP="0015322C">
            <w:pPr>
              <w:rPr>
                <w:rFonts w:ascii="Arial" w:hAnsi="Arial" w:cs="Arial"/>
                <w:b/>
              </w:rPr>
            </w:pPr>
          </w:p>
          <w:p w14:paraId="676E9305" w14:textId="77777777" w:rsidR="000D4EEB" w:rsidRPr="00D833AD" w:rsidRDefault="000D4EEB" w:rsidP="0015322C">
            <w:pPr>
              <w:rPr>
                <w:rFonts w:ascii="Arial" w:hAnsi="Arial" w:cs="Arial"/>
                <w:b/>
              </w:rPr>
            </w:pPr>
          </w:p>
        </w:tc>
        <w:tc>
          <w:tcPr>
            <w:tcW w:w="1701" w:type="dxa"/>
            <w:gridSpan w:val="3"/>
            <w:tcBorders>
              <w:top w:val="single" w:sz="4" w:space="0" w:color="auto"/>
              <w:left w:val="single" w:sz="4" w:space="0" w:color="auto"/>
              <w:bottom w:val="single" w:sz="4" w:space="0" w:color="auto"/>
              <w:right w:val="single" w:sz="4" w:space="0" w:color="auto"/>
            </w:tcBorders>
          </w:tcPr>
          <w:p w14:paraId="180B066D" w14:textId="77777777" w:rsidR="000D4EEB" w:rsidRPr="003D2FBC" w:rsidRDefault="000D4EEB" w:rsidP="0015322C">
            <w:pPr>
              <w:rPr>
                <w:sz w:val="28"/>
                <w:szCs w:val="28"/>
              </w:rPr>
            </w:pPr>
          </w:p>
        </w:tc>
        <w:tc>
          <w:tcPr>
            <w:tcW w:w="6146" w:type="dxa"/>
            <w:tcBorders>
              <w:top w:val="single" w:sz="4" w:space="0" w:color="auto"/>
              <w:left w:val="single" w:sz="4" w:space="0" w:color="auto"/>
              <w:bottom w:val="single" w:sz="4" w:space="0" w:color="auto"/>
              <w:right w:val="single" w:sz="4" w:space="0" w:color="auto"/>
            </w:tcBorders>
          </w:tcPr>
          <w:p w14:paraId="7A0254BE" w14:textId="77777777" w:rsidR="000D4EEB" w:rsidRPr="00D833AD" w:rsidRDefault="000D4EEB" w:rsidP="0015322C">
            <w:pPr>
              <w:rPr>
                <w:rFonts w:ascii="Arial" w:hAnsi="Arial" w:cs="Arial"/>
              </w:rPr>
            </w:pPr>
          </w:p>
        </w:tc>
      </w:tr>
      <w:tr w:rsidR="000D4EEB" w:rsidRPr="00D833AD" w14:paraId="07172711" w14:textId="77777777" w:rsidTr="000D4EEB">
        <w:trPr>
          <w:gridAfter w:val="1"/>
          <w:wAfter w:w="426" w:type="dxa"/>
        </w:trPr>
        <w:tc>
          <w:tcPr>
            <w:tcW w:w="2604" w:type="dxa"/>
            <w:tcBorders>
              <w:top w:val="single" w:sz="4" w:space="0" w:color="auto"/>
              <w:left w:val="single" w:sz="4" w:space="0" w:color="auto"/>
              <w:bottom w:val="single" w:sz="4" w:space="0" w:color="auto"/>
              <w:right w:val="single" w:sz="4" w:space="0" w:color="auto"/>
            </w:tcBorders>
          </w:tcPr>
          <w:p w14:paraId="4F539EA5" w14:textId="77777777" w:rsidR="000D4EEB" w:rsidRDefault="000D4EEB" w:rsidP="0015322C">
            <w:pPr>
              <w:rPr>
                <w:rFonts w:ascii="Arial" w:hAnsi="Arial" w:cs="Arial"/>
                <w:b/>
              </w:rPr>
            </w:pPr>
          </w:p>
          <w:p w14:paraId="55F9F702" w14:textId="77777777" w:rsidR="000D4EEB" w:rsidRDefault="000D4EEB" w:rsidP="0015322C">
            <w:pPr>
              <w:rPr>
                <w:rFonts w:ascii="Arial" w:hAnsi="Arial" w:cs="Arial"/>
                <w:b/>
              </w:rPr>
            </w:pPr>
          </w:p>
          <w:p w14:paraId="7185E41C" w14:textId="77777777" w:rsidR="000D4EEB" w:rsidRDefault="000D4EEB" w:rsidP="0015322C">
            <w:pPr>
              <w:rPr>
                <w:rFonts w:ascii="Arial" w:hAnsi="Arial" w:cs="Arial"/>
                <w:b/>
              </w:rPr>
            </w:pPr>
          </w:p>
          <w:p w14:paraId="388D04F4" w14:textId="77777777" w:rsidR="000D4EEB" w:rsidRDefault="000D4EEB" w:rsidP="0015322C">
            <w:pPr>
              <w:rPr>
                <w:rFonts w:ascii="Arial" w:hAnsi="Arial" w:cs="Arial"/>
                <w:b/>
              </w:rPr>
            </w:pPr>
          </w:p>
          <w:p w14:paraId="1503C502" w14:textId="77777777" w:rsidR="000D4EEB" w:rsidRPr="00D833AD" w:rsidRDefault="000D4EEB" w:rsidP="0015322C">
            <w:pPr>
              <w:rPr>
                <w:rFonts w:ascii="Arial" w:hAnsi="Arial" w:cs="Arial"/>
                <w:b/>
              </w:rPr>
            </w:pPr>
          </w:p>
        </w:tc>
        <w:tc>
          <w:tcPr>
            <w:tcW w:w="1701" w:type="dxa"/>
            <w:gridSpan w:val="3"/>
            <w:tcBorders>
              <w:top w:val="single" w:sz="4" w:space="0" w:color="auto"/>
              <w:left w:val="single" w:sz="4" w:space="0" w:color="auto"/>
              <w:bottom w:val="single" w:sz="4" w:space="0" w:color="auto"/>
              <w:right w:val="single" w:sz="4" w:space="0" w:color="auto"/>
            </w:tcBorders>
          </w:tcPr>
          <w:p w14:paraId="4CA99253" w14:textId="77777777" w:rsidR="000D4EEB" w:rsidRPr="003D2FBC" w:rsidRDefault="000D4EEB" w:rsidP="0015322C">
            <w:pPr>
              <w:rPr>
                <w:sz w:val="28"/>
                <w:szCs w:val="28"/>
              </w:rPr>
            </w:pPr>
          </w:p>
        </w:tc>
        <w:tc>
          <w:tcPr>
            <w:tcW w:w="6146" w:type="dxa"/>
            <w:tcBorders>
              <w:top w:val="single" w:sz="4" w:space="0" w:color="auto"/>
              <w:left w:val="single" w:sz="4" w:space="0" w:color="auto"/>
              <w:bottom w:val="single" w:sz="4" w:space="0" w:color="auto"/>
              <w:right w:val="single" w:sz="4" w:space="0" w:color="auto"/>
            </w:tcBorders>
          </w:tcPr>
          <w:p w14:paraId="205F67A0" w14:textId="77777777" w:rsidR="000D4EEB" w:rsidRPr="00D833AD" w:rsidRDefault="000D4EEB" w:rsidP="0015322C">
            <w:pPr>
              <w:rPr>
                <w:rFonts w:ascii="Arial" w:hAnsi="Arial" w:cs="Arial"/>
              </w:rPr>
            </w:pPr>
          </w:p>
        </w:tc>
      </w:tr>
      <w:tr w:rsidR="000D4EEB" w:rsidRPr="00D833AD" w14:paraId="18AABCBA" w14:textId="77777777" w:rsidTr="000D4EEB">
        <w:trPr>
          <w:gridAfter w:val="1"/>
          <w:wAfter w:w="426" w:type="dxa"/>
        </w:trPr>
        <w:tc>
          <w:tcPr>
            <w:tcW w:w="2604" w:type="dxa"/>
            <w:tcBorders>
              <w:top w:val="single" w:sz="4" w:space="0" w:color="auto"/>
              <w:left w:val="single" w:sz="4" w:space="0" w:color="auto"/>
              <w:bottom w:val="single" w:sz="4" w:space="0" w:color="auto"/>
              <w:right w:val="single" w:sz="4" w:space="0" w:color="auto"/>
            </w:tcBorders>
          </w:tcPr>
          <w:p w14:paraId="1E4264A9" w14:textId="77777777" w:rsidR="000D4EEB" w:rsidRDefault="000D4EEB" w:rsidP="0015322C">
            <w:pPr>
              <w:rPr>
                <w:rFonts w:ascii="Arial" w:hAnsi="Arial" w:cs="Arial"/>
                <w:b/>
              </w:rPr>
            </w:pPr>
          </w:p>
          <w:p w14:paraId="741C64AF" w14:textId="77777777" w:rsidR="000D4EEB" w:rsidRDefault="000D4EEB" w:rsidP="0015322C">
            <w:pPr>
              <w:rPr>
                <w:rFonts w:ascii="Arial" w:hAnsi="Arial" w:cs="Arial"/>
                <w:b/>
              </w:rPr>
            </w:pPr>
          </w:p>
          <w:p w14:paraId="004F7DBF" w14:textId="77777777" w:rsidR="000D4EEB" w:rsidRDefault="000D4EEB" w:rsidP="0015322C">
            <w:pPr>
              <w:rPr>
                <w:rFonts w:ascii="Arial" w:hAnsi="Arial" w:cs="Arial"/>
                <w:b/>
              </w:rPr>
            </w:pPr>
          </w:p>
          <w:p w14:paraId="0497B8B8" w14:textId="77777777" w:rsidR="000D4EEB" w:rsidRDefault="000D4EEB" w:rsidP="0015322C">
            <w:pPr>
              <w:rPr>
                <w:rFonts w:ascii="Arial" w:hAnsi="Arial" w:cs="Arial"/>
                <w:b/>
              </w:rPr>
            </w:pPr>
          </w:p>
          <w:p w14:paraId="4B962464" w14:textId="77777777" w:rsidR="000D4EEB" w:rsidRPr="00D833AD" w:rsidRDefault="000D4EEB" w:rsidP="0015322C">
            <w:pPr>
              <w:rPr>
                <w:rFonts w:ascii="Arial" w:hAnsi="Arial" w:cs="Arial"/>
                <w:b/>
              </w:rPr>
            </w:pPr>
          </w:p>
        </w:tc>
        <w:tc>
          <w:tcPr>
            <w:tcW w:w="1701" w:type="dxa"/>
            <w:gridSpan w:val="3"/>
            <w:tcBorders>
              <w:top w:val="single" w:sz="4" w:space="0" w:color="auto"/>
              <w:left w:val="single" w:sz="4" w:space="0" w:color="auto"/>
              <w:bottom w:val="single" w:sz="4" w:space="0" w:color="auto"/>
              <w:right w:val="single" w:sz="4" w:space="0" w:color="auto"/>
            </w:tcBorders>
          </w:tcPr>
          <w:p w14:paraId="59FEE55B" w14:textId="77777777" w:rsidR="000D4EEB" w:rsidRPr="003D2FBC" w:rsidRDefault="000D4EEB" w:rsidP="0015322C">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22B1C3A1" w14:textId="77777777" w:rsidR="000D4EEB" w:rsidRPr="00D833AD" w:rsidRDefault="000D4EEB" w:rsidP="0015322C">
            <w:pPr>
              <w:rPr>
                <w:rFonts w:ascii="Arial" w:hAnsi="Arial" w:cs="Arial"/>
              </w:rPr>
            </w:pPr>
          </w:p>
        </w:tc>
      </w:tr>
      <w:tr w:rsidR="000D4EEB" w:rsidRPr="00D833AD" w14:paraId="2EDC97BC" w14:textId="77777777" w:rsidTr="000D4EEB">
        <w:trPr>
          <w:gridAfter w:val="1"/>
          <w:wAfter w:w="426" w:type="dxa"/>
        </w:trPr>
        <w:tc>
          <w:tcPr>
            <w:tcW w:w="2604" w:type="dxa"/>
            <w:tcBorders>
              <w:top w:val="single" w:sz="4" w:space="0" w:color="auto"/>
              <w:left w:val="single" w:sz="4" w:space="0" w:color="auto"/>
              <w:bottom w:val="single" w:sz="4" w:space="0" w:color="auto"/>
              <w:right w:val="single" w:sz="4" w:space="0" w:color="auto"/>
            </w:tcBorders>
          </w:tcPr>
          <w:p w14:paraId="6916D8C0" w14:textId="77777777" w:rsidR="000D4EEB" w:rsidRDefault="000D4EEB" w:rsidP="0015322C">
            <w:pPr>
              <w:rPr>
                <w:rFonts w:ascii="Arial" w:hAnsi="Arial" w:cs="Arial"/>
                <w:b/>
              </w:rPr>
            </w:pPr>
          </w:p>
          <w:p w14:paraId="2C862BE5" w14:textId="77777777" w:rsidR="000D4EEB" w:rsidRDefault="000D4EEB" w:rsidP="0015322C">
            <w:pPr>
              <w:rPr>
                <w:rFonts w:ascii="Arial" w:hAnsi="Arial" w:cs="Arial"/>
                <w:b/>
              </w:rPr>
            </w:pPr>
          </w:p>
          <w:p w14:paraId="324ECA7B" w14:textId="77777777" w:rsidR="000D4EEB" w:rsidRDefault="000D4EEB" w:rsidP="0015322C">
            <w:pPr>
              <w:rPr>
                <w:rFonts w:ascii="Arial" w:hAnsi="Arial" w:cs="Arial"/>
                <w:b/>
              </w:rPr>
            </w:pPr>
          </w:p>
          <w:p w14:paraId="13BAA5CE" w14:textId="77777777" w:rsidR="000D4EEB" w:rsidRDefault="000D4EEB" w:rsidP="0015322C">
            <w:pPr>
              <w:rPr>
                <w:rFonts w:ascii="Arial" w:hAnsi="Arial" w:cs="Arial"/>
                <w:b/>
              </w:rPr>
            </w:pPr>
          </w:p>
          <w:p w14:paraId="7A77907F" w14:textId="77777777" w:rsidR="000D4EEB" w:rsidRDefault="000D4EEB" w:rsidP="0015322C">
            <w:pPr>
              <w:rPr>
                <w:rFonts w:ascii="Arial" w:hAnsi="Arial" w:cs="Arial"/>
                <w:b/>
              </w:rPr>
            </w:pPr>
          </w:p>
          <w:p w14:paraId="57EF4EF9" w14:textId="77777777" w:rsidR="000D4EEB" w:rsidRDefault="000D4EEB" w:rsidP="0015322C">
            <w:pPr>
              <w:rPr>
                <w:rFonts w:ascii="Arial" w:hAnsi="Arial" w:cs="Arial"/>
                <w:b/>
              </w:rPr>
            </w:pPr>
          </w:p>
        </w:tc>
        <w:tc>
          <w:tcPr>
            <w:tcW w:w="1701" w:type="dxa"/>
            <w:gridSpan w:val="3"/>
            <w:tcBorders>
              <w:top w:val="single" w:sz="4" w:space="0" w:color="auto"/>
              <w:left w:val="single" w:sz="4" w:space="0" w:color="auto"/>
              <w:bottom w:val="single" w:sz="4" w:space="0" w:color="auto"/>
              <w:right w:val="single" w:sz="4" w:space="0" w:color="auto"/>
            </w:tcBorders>
          </w:tcPr>
          <w:p w14:paraId="12B58399" w14:textId="77777777" w:rsidR="000D4EEB" w:rsidRPr="003D2FBC" w:rsidRDefault="000D4EEB" w:rsidP="0015322C">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58862F97" w14:textId="77777777" w:rsidR="000D4EEB" w:rsidRPr="00D833AD" w:rsidRDefault="000D4EEB" w:rsidP="0015322C">
            <w:pPr>
              <w:rPr>
                <w:rFonts w:ascii="Arial" w:hAnsi="Arial" w:cs="Arial"/>
              </w:rPr>
            </w:pPr>
          </w:p>
        </w:tc>
      </w:tr>
      <w:tr w:rsidR="000D4EEB" w:rsidRPr="00D833AD" w14:paraId="131CAA7C" w14:textId="77777777" w:rsidTr="000D4EEB">
        <w:trPr>
          <w:gridAfter w:val="1"/>
          <w:wAfter w:w="426" w:type="dxa"/>
        </w:trPr>
        <w:tc>
          <w:tcPr>
            <w:tcW w:w="2604" w:type="dxa"/>
            <w:tcBorders>
              <w:top w:val="single" w:sz="4" w:space="0" w:color="auto"/>
              <w:left w:val="single" w:sz="4" w:space="0" w:color="auto"/>
              <w:bottom w:val="single" w:sz="4" w:space="0" w:color="auto"/>
              <w:right w:val="single" w:sz="4" w:space="0" w:color="auto"/>
            </w:tcBorders>
          </w:tcPr>
          <w:p w14:paraId="5FB5E601" w14:textId="77777777" w:rsidR="000D4EEB" w:rsidRDefault="000D4EEB" w:rsidP="0015322C">
            <w:pPr>
              <w:rPr>
                <w:rFonts w:ascii="Arial" w:hAnsi="Arial" w:cs="Arial"/>
                <w:b/>
              </w:rPr>
            </w:pPr>
          </w:p>
          <w:p w14:paraId="6045A4FB" w14:textId="77777777" w:rsidR="000D4EEB" w:rsidRDefault="000D4EEB" w:rsidP="0015322C">
            <w:pPr>
              <w:rPr>
                <w:rFonts w:ascii="Arial" w:hAnsi="Arial" w:cs="Arial"/>
                <w:b/>
              </w:rPr>
            </w:pPr>
          </w:p>
          <w:p w14:paraId="6AD70B3F" w14:textId="77777777" w:rsidR="000D4EEB" w:rsidRDefault="000D4EEB" w:rsidP="0015322C">
            <w:pPr>
              <w:rPr>
                <w:rFonts w:ascii="Arial" w:hAnsi="Arial" w:cs="Arial"/>
                <w:b/>
              </w:rPr>
            </w:pPr>
          </w:p>
          <w:p w14:paraId="56D75676" w14:textId="77777777" w:rsidR="000D4EEB" w:rsidRDefault="000D4EEB" w:rsidP="0015322C">
            <w:pPr>
              <w:rPr>
                <w:rFonts w:ascii="Arial" w:hAnsi="Arial" w:cs="Arial"/>
                <w:b/>
              </w:rPr>
            </w:pPr>
          </w:p>
          <w:p w14:paraId="1E1CE056" w14:textId="77777777" w:rsidR="000D4EEB" w:rsidRDefault="000D4EEB" w:rsidP="0015322C">
            <w:pPr>
              <w:rPr>
                <w:rFonts w:ascii="Arial" w:hAnsi="Arial" w:cs="Arial"/>
                <w:b/>
              </w:rPr>
            </w:pPr>
          </w:p>
        </w:tc>
        <w:tc>
          <w:tcPr>
            <w:tcW w:w="1701" w:type="dxa"/>
            <w:gridSpan w:val="3"/>
            <w:tcBorders>
              <w:top w:val="single" w:sz="4" w:space="0" w:color="auto"/>
              <w:left w:val="single" w:sz="4" w:space="0" w:color="auto"/>
              <w:bottom w:val="single" w:sz="4" w:space="0" w:color="auto"/>
              <w:right w:val="single" w:sz="4" w:space="0" w:color="auto"/>
            </w:tcBorders>
          </w:tcPr>
          <w:p w14:paraId="54D6F332" w14:textId="77777777" w:rsidR="000D4EEB" w:rsidRPr="003D2FBC" w:rsidRDefault="000D4EEB" w:rsidP="0015322C">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553CA898" w14:textId="77777777" w:rsidR="000D4EEB" w:rsidRPr="00D833AD" w:rsidRDefault="000D4EEB" w:rsidP="0015322C">
            <w:pPr>
              <w:rPr>
                <w:rFonts w:ascii="Arial" w:hAnsi="Arial" w:cs="Arial"/>
              </w:rPr>
            </w:pPr>
          </w:p>
        </w:tc>
      </w:tr>
      <w:tr w:rsidR="000D4EEB" w:rsidRPr="00D833AD" w14:paraId="07D1CD05" w14:textId="77777777" w:rsidTr="000D4EEB">
        <w:trPr>
          <w:gridAfter w:val="1"/>
          <w:wAfter w:w="426" w:type="dxa"/>
        </w:trPr>
        <w:tc>
          <w:tcPr>
            <w:tcW w:w="2604" w:type="dxa"/>
            <w:tcBorders>
              <w:top w:val="single" w:sz="4" w:space="0" w:color="auto"/>
              <w:left w:val="single" w:sz="4" w:space="0" w:color="auto"/>
              <w:bottom w:val="single" w:sz="4" w:space="0" w:color="auto"/>
              <w:right w:val="single" w:sz="4" w:space="0" w:color="auto"/>
            </w:tcBorders>
          </w:tcPr>
          <w:p w14:paraId="4DC513AA" w14:textId="77777777" w:rsidR="000D4EEB" w:rsidRDefault="000D4EEB" w:rsidP="0015322C">
            <w:pPr>
              <w:rPr>
                <w:rFonts w:ascii="Arial" w:hAnsi="Arial" w:cs="Arial"/>
                <w:b/>
              </w:rPr>
            </w:pPr>
          </w:p>
          <w:p w14:paraId="1C903894" w14:textId="77777777" w:rsidR="000D4EEB" w:rsidRDefault="000D4EEB" w:rsidP="0015322C">
            <w:pPr>
              <w:rPr>
                <w:rFonts w:ascii="Arial" w:hAnsi="Arial" w:cs="Arial"/>
                <w:b/>
              </w:rPr>
            </w:pPr>
          </w:p>
          <w:p w14:paraId="63D734BE" w14:textId="77777777" w:rsidR="000D4EEB" w:rsidRDefault="000D4EEB" w:rsidP="0015322C">
            <w:pPr>
              <w:rPr>
                <w:rFonts w:ascii="Arial" w:hAnsi="Arial" w:cs="Arial"/>
                <w:b/>
              </w:rPr>
            </w:pPr>
          </w:p>
          <w:p w14:paraId="520F58F4" w14:textId="77777777" w:rsidR="000D4EEB" w:rsidRDefault="000D4EEB" w:rsidP="0015322C">
            <w:pPr>
              <w:rPr>
                <w:rFonts w:ascii="Arial" w:hAnsi="Arial" w:cs="Arial"/>
                <w:b/>
              </w:rPr>
            </w:pPr>
          </w:p>
          <w:p w14:paraId="31D4731D" w14:textId="77777777" w:rsidR="000D4EEB" w:rsidRDefault="000D4EEB" w:rsidP="0015322C">
            <w:pPr>
              <w:rPr>
                <w:rFonts w:ascii="Arial" w:hAnsi="Arial" w:cs="Arial"/>
                <w:b/>
              </w:rPr>
            </w:pPr>
          </w:p>
        </w:tc>
        <w:tc>
          <w:tcPr>
            <w:tcW w:w="1701" w:type="dxa"/>
            <w:gridSpan w:val="3"/>
            <w:tcBorders>
              <w:top w:val="single" w:sz="4" w:space="0" w:color="auto"/>
              <w:left w:val="single" w:sz="4" w:space="0" w:color="auto"/>
              <w:bottom w:val="single" w:sz="4" w:space="0" w:color="auto"/>
              <w:right w:val="single" w:sz="4" w:space="0" w:color="auto"/>
            </w:tcBorders>
          </w:tcPr>
          <w:p w14:paraId="3E50FDA5" w14:textId="77777777" w:rsidR="000D4EEB" w:rsidRPr="003D2FBC" w:rsidRDefault="000D4EEB" w:rsidP="0015322C">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441F822D" w14:textId="77777777" w:rsidR="000D4EEB" w:rsidRPr="00D833AD" w:rsidRDefault="000D4EEB" w:rsidP="0015322C">
            <w:pPr>
              <w:rPr>
                <w:rFonts w:ascii="Arial" w:hAnsi="Arial" w:cs="Arial"/>
              </w:rPr>
            </w:pPr>
          </w:p>
        </w:tc>
      </w:tr>
      <w:tr w:rsidR="000D4EEB" w:rsidRPr="00D833AD" w14:paraId="02D82B6E" w14:textId="77777777" w:rsidTr="000D4EEB">
        <w:trPr>
          <w:gridAfter w:val="1"/>
          <w:wAfter w:w="426" w:type="dxa"/>
        </w:trPr>
        <w:tc>
          <w:tcPr>
            <w:tcW w:w="10451" w:type="dxa"/>
            <w:gridSpan w:val="5"/>
            <w:tcBorders>
              <w:top w:val="single" w:sz="4" w:space="0" w:color="auto"/>
              <w:left w:val="single" w:sz="4" w:space="0" w:color="auto"/>
              <w:bottom w:val="single" w:sz="4" w:space="0" w:color="auto"/>
              <w:right w:val="single" w:sz="4" w:space="0" w:color="auto"/>
            </w:tcBorders>
          </w:tcPr>
          <w:p w14:paraId="16B2F609" w14:textId="77777777" w:rsidR="000D4EEB" w:rsidRDefault="000D4EEB" w:rsidP="0015322C">
            <w:pPr>
              <w:rPr>
                <w:rFonts w:ascii="Arial" w:hAnsi="Arial" w:cs="Arial"/>
                <w:b/>
              </w:rPr>
            </w:pPr>
            <w:r>
              <w:rPr>
                <w:rFonts w:ascii="Arial" w:hAnsi="Arial" w:cs="Arial"/>
                <w:b/>
              </w:rPr>
              <w:t>Is a full impact assessment required?</w:t>
            </w:r>
          </w:p>
          <w:p w14:paraId="6A957A1A" w14:textId="77777777" w:rsidR="000D4EEB" w:rsidRDefault="000D4EEB" w:rsidP="0015322C">
            <w:pPr>
              <w:rPr>
                <w:rFonts w:ascii="Arial" w:hAnsi="Arial" w:cs="Arial"/>
              </w:rPr>
            </w:pPr>
          </w:p>
          <w:p w14:paraId="037A388D" w14:textId="77777777" w:rsidR="000D4EEB" w:rsidRPr="00D833AD" w:rsidRDefault="000D4EEB" w:rsidP="0015322C">
            <w:pPr>
              <w:rPr>
                <w:rFonts w:ascii="Arial" w:hAnsi="Arial" w:cs="Arial"/>
              </w:rPr>
            </w:pPr>
          </w:p>
        </w:tc>
      </w:tr>
    </w:tbl>
    <w:p w14:paraId="3A06C2E6" w14:textId="77777777" w:rsidR="000D4EEB" w:rsidRPr="00D85225" w:rsidRDefault="000D4EEB" w:rsidP="009A3AB5">
      <w:pPr>
        <w:rPr>
          <w:rFonts w:ascii="Arial" w:hAnsi="Arial" w:cs="Arial"/>
        </w:rPr>
      </w:pPr>
    </w:p>
    <w:sectPr w:rsidR="000D4EEB" w:rsidRPr="00D85225" w:rsidSect="0026136C">
      <w:headerReference w:type="default" r:id="rId14"/>
      <w:footerReference w:type="default" r:id="rId15"/>
      <w:footerReference w:type="first" r:id="rId16"/>
      <w:pgSz w:w="11907" w:h="16840" w:code="9"/>
      <w:pgMar w:top="567" w:right="1440" w:bottom="567" w:left="1440" w:header="28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EDFAE" w14:textId="77777777" w:rsidR="00176057" w:rsidRDefault="00176057">
      <w:r>
        <w:separator/>
      </w:r>
    </w:p>
  </w:endnote>
  <w:endnote w:type="continuationSeparator" w:id="0">
    <w:p w14:paraId="71714B69" w14:textId="77777777" w:rsidR="00176057" w:rsidRDefault="0017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26136C" w:rsidRPr="00577625" w14:paraId="203C1D8E" w14:textId="77777777" w:rsidTr="007269FD">
      <w:tc>
        <w:tcPr>
          <w:tcW w:w="3010" w:type="dxa"/>
          <w:vAlign w:val="bottom"/>
        </w:tcPr>
        <w:p w14:paraId="0BF36F49" w14:textId="77777777" w:rsidR="0026136C" w:rsidRDefault="0026136C" w:rsidP="0026136C">
          <w:pPr>
            <w:pStyle w:val="Footer"/>
          </w:pPr>
          <w:r>
            <w:rPr>
              <w:noProof/>
            </w:rPr>
            <w:drawing>
              <wp:inline distT="0" distB="0" distL="0" distR="0" wp14:anchorId="3D46827D" wp14:editId="5508CE33">
                <wp:extent cx="1417320" cy="426720"/>
                <wp:effectExtent l="0" t="0" r="0" b="0"/>
                <wp:docPr id="5" name="Picture 5"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426720"/>
                        </a:xfrm>
                        <a:prstGeom prst="rect">
                          <a:avLst/>
                        </a:prstGeom>
                        <a:noFill/>
                        <a:ln>
                          <a:noFill/>
                        </a:ln>
                      </pic:spPr>
                    </pic:pic>
                  </a:graphicData>
                </a:graphic>
              </wp:inline>
            </w:drawing>
          </w:r>
        </w:p>
      </w:tc>
      <w:tc>
        <w:tcPr>
          <w:tcW w:w="3190" w:type="dxa"/>
          <w:vAlign w:val="bottom"/>
        </w:tcPr>
        <w:p w14:paraId="1500E9A9" w14:textId="77777777" w:rsidR="0026136C" w:rsidRPr="00577625" w:rsidRDefault="0026136C" w:rsidP="0026136C">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462EFE">
            <w:rPr>
              <w:rStyle w:val="PageNumber"/>
              <w:rFonts w:ascii="Arial" w:hAnsi="Arial" w:cs="Arial"/>
              <w:noProof/>
              <w:sz w:val="22"/>
              <w:szCs w:val="22"/>
            </w:rPr>
            <w:t>2</w:t>
          </w:r>
          <w:r w:rsidRPr="00577625">
            <w:rPr>
              <w:rStyle w:val="PageNumber"/>
              <w:rFonts w:ascii="Arial" w:hAnsi="Arial" w:cs="Arial"/>
              <w:sz w:val="22"/>
              <w:szCs w:val="22"/>
            </w:rPr>
            <w:fldChar w:fldCharType="end"/>
          </w:r>
        </w:p>
      </w:tc>
      <w:tc>
        <w:tcPr>
          <w:tcW w:w="2800" w:type="dxa"/>
          <w:vAlign w:val="bottom"/>
        </w:tcPr>
        <w:p w14:paraId="5F10BD54" w14:textId="77777777" w:rsidR="0026136C" w:rsidRPr="00577625" w:rsidRDefault="0026136C" w:rsidP="0026136C">
          <w:pPr>
            <w:pStyle w:val="Footer"/>
            <w:jc w:val="right"/>
            <w:rPr>
              <w:rFonts w:ascii="Arial" w:hAnsi="Arial" w:cs="Arial"/>
              <w:sz w:val="20"/>
              <w:szCs w:val="20"/>
            </w:rPr>
          </w:pPr>
          <w:r>
            <w:rPr>
              <w:rFonts w:ascii="Arial" w:hAnsi="Arial" w:cs="Arial"/>
              <w:sz w:val="20"/>
              <w:szCs w:val="20"/>
            </w:rPr>
            <w:t>PB 22.7.15</w:t>
          </w:r>
        </w:p>
      </w:tc>
    </w:tr>
  </w:tbl>
  <w:p w14:paraId="0901025B" w14:textId="77777777" w:rsidR="0026136C" w:rsidRPr="0026136C" w:rsidRDefault="0026136C" w:rsidP="00261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26136C" w:rsidRPr="00577625" w14:paraId="2D8A3726" w14:textId="77777777" w:rsidTr="007269FD">
      <w:tc>
        <w:tcPr>
          <w:tcW w:w="3010" w:type="dxa"/>
          <w:vAlign w:val="bottom"/>
        </w:tcPr>
        <w:p w14:paraId="6157E2F8" w14:textId="77777777" w:rsidR="0026136C" w:rsidRDefault="0026136C" w:rsidP="0026136C">
          <w:pPr>
            <w:pStyle w:val="Footer"/>
          </w:pPr>
          <w:r>
            <w:rPr>
              <w:noProof/>
            </w:rPr>
            <w:drawing>
              <wp:inline distT="0" distB="0" distL="0" distR="0" wp14:anchorId="2A727377" wp14:editId="03C45ABA">
                <wp:extent cx="1417320" cy="426720"/>
                <wp:effectExtent l="0" t="0" r="0" b="0"/>
                <wp:docPr id="2" name="Picture 2"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426720"/>
                        </a:xfrm>
                        <a:prstGeom prst="rect">
                          <a:avLst/>
                        </a:prstGeom>
                        <a:noFill/>
                        <a:ln>
                          <a:noFill/>
                        </a:ln>
                      </pic:spPr>
                    </pic:pic>
                  </a:graphicData>
                </a:graphic>
              </wp:inline>
            </w:drawing>
          </w:r>
        </w:p>
      </w:tc>
      <w:tc>
        <w:tcPr>
          <w:tcW w:w="3190" w:type="dxa"/>
          <w:vAlign w:val="bottom"/>
        </w:tcPr>
        <w:p w14:paraId="03AB3371" w14:textId="77777777" w:rsidR="0026136C" w:rsidRPr="00577625" w:rsidRDefault="0026136C" w:rsidP="0026136C">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462EFE">
            <w:rPr>
              <w:rStyle w:val="PageNumber"/>
              <w:rFonts w:ascii="Arial" w:hAnsi="Arial" w:cs="Arial"/>
              <w:noProof/>
              <w:sz w:val="22"/>
              <w:szCs w:val="22"/>
            </w:rPr>
            <w:t>1</w:t>
          </w:r>
          <w:r w:rsidRPr="00577625">
            <w:rPr>
              <w:rStyle w:val="PageNumber"/>
              <w:rFonts w:ascii="Arial" w:hAnsi="Arial" w:cs="Arial"/>
              <w:sz w:val="22"/>
              <w:szCs w:val="22"/>
            </w:rPr>
            <w:fldChar w:fldCharType="end"/>
          </w:r>
        </w:p>
      </w:tc>
      <w:tc>
        <w:tcPr>
          <w:tcW w:w="2800" w:type="dxa"/>
          <w:vAlign w:val="bottom"/>
        </w:tcPr>
        <w:p w14:paraId="59E12661" w14:textId="78C4E6F9" w:rsidR="0026136C" w:rsidRPr="00577625" w:rsidRDefault="0026136C" w:rsidP="0026136C">
          <w:pPr>
            <w:pStyle w:val="Footer"/>
            <w:jc w:val="right"/>
            <w:rPr>
              <w:rFonts w:ascii="Arial" w:hAnsi="Arial" w:cs="Arial"/>
              <w:sz w:val="20"/>
              <w:szCs w:val="20"/>
            </w:rPr>
          </w:pPr>
          <w:r>
            <w:rPr>
              <w:rFonts w:ascii="Arial" w:hAnsi="Arial" w:cs="Arial"/>
              <w:sz w:val="20"/>
              <w:szCs w:val="20"/>
            </w:rPr>
            <w:t>PB 22.7.15</w:t>
          </w:r>
        </w:p>
      </w:tc>
    </w:tr>
  </w:tbl>
  <w:p w14:paraId="2A92EB41" w14:textId="77777777" w:rsidR="0026136C" w:rsidRPr="0026136C" w:rsidRDefault="0026136C" w:rsidP="00261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9B6A7" w14:textId="77777777" w:rsidR="00176057" w:rsidRDefault="00176057">
      <w:r>
        <w:separator/>
      </w:r>
    </w:p>
  </w:footnote>
  <w:footnote w:type="continuationSeparator" w:id="0">
    <w:p w14:paraId="04A155BF" w14:textId="77777777" w:rsidR="00176057" w:rsidRDefault="00176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253BD" w14:textId="77777777" w:rsidR="00F85179" w:rsidRDefault="00462EFE" w:rsidP="00F8517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30405"/>
    <w:multiLevelType w:val="singleLevel"/>
    <w:tmpl w:val="D7BE2466"/>
    <w:lvl w:ilvl="0">
      <w:start w:val="1"/>
      <w:numFmt w:val="decimal"/>
      <w:lvlText w:val="%1"/>
      <w:lvlJc w:val="left"/>
      <w:pPr>
        <w:tabs>
          <w:tab w:val="num" w:pos="720"/>
        </w:tabs>
        <w:ind w:left="720" w:hanging="720"/>
      </w:pPr>
      <w:rPr>
        <w:rFonts w:hint="default"/>
      </w:rPr>
    </w:lvl>
  </w:abstractNum>
  <w:abstractNum w:abstractNumId="3" w15:restartNumberingAfterBreak="0">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B0EE4"/>
    <w:multiLevelType w:val="hybridMultilevel"/>
    <w:tmpl w:val="CA2EC9E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5B7820"/>
    <w:multiLevelType w:val="hybridMultilevel"/>
    <w:tmpl w:val="F6F600DA"/>
    <w:lvl w:ilvl="0" w:tplc="EC1A2BC4">
      <w:start w:val="1"/>
      <w:numFmt w:val="decimal"/>
      <w:pStyle w:val="sssubhead1"/>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82194F"/>
    <w:multiLevelType w:val="hybridMultilevel"/>
    <w:tmpl w:val="1DA001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3"/>
  </w:num>
  <w:num w:numId="3">
    <w:abstractNumId w:val="10"/>
  </w:num>
  <w:num w:numId="4">
    <w:abstractNumId w:val="20"/>
  </w:num>
  <w:num w:numId="5">
    <w:abstractNumId w:val="14"/>
  </w:num>
  <w:num w:numId="6">
    <w:abstractNumId w:val="11"/>
  </w:num>
  <w:num w:numId="7">
    <w:abstractNumId w:val="6"/>
  </w:num>
  <w:num w:numId="8">
    <w:abstractNumId w:val="18"/>
  </w:num>
  <w:num w:numId="9">
    <w:abstractNumId w:val="15"/>
  </w:num>
  <w:num w:numId="10">
    <w:abstractNumId w:val="21"/>
  </w:num>
  <w:num w:numId="11">
    <w:abstractNumId w:val="12"/>
  </w:num>
  <w:num w:numId="12">
    <w:abstractNumId w:val="5"/>
  </w:num>
  <w:num w:numId="13">
    <w:abstractNumId w:val="4"/>
  </w:num>
  <w:num w:numId="14">
    <w:abstractNumId w:val="1"/>
  </w:num>
  <w:num w:numId="15">
    <w:abstractNumId w:val="17"/>
  </w:num>
  <w:num w:numId="16">
    <w:abstractNumId w:val="3"/>
  </w:num>
  <w:num w:numId="17">
    <w:abstractNumId w:val="0"/>
  </w:num>
  <w:num w:numId="18">
    <w:abstractNumId w:val="9"/>
  </w:num>
  <w:num w:numId="19">
    <w:abstractNumId w:val="8"/>
  </w:num>
  <w:num w:numId="20">
    <w:abstractNumId w:val="19"/>
  </w:num>
  <w:num w:numId="21">
    <w:abstractNumId w:val="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57"/>
    <w:rsid w:val="00006E0E"/>
    <w:rsid w:val="00026154"/>
    <w:rsid w:val="00027B51"/>
    <w:rsid w:val="00055E65"/>
    <w:rsid w:val="00056BC8"/>
    <w:rsid w:val="00067D30"/>
    <w:rsid w:val="00071AF4"/>
    <w:rsid w:val="00071C80"/>
    <w:rsid w:val="0007411D"/>
    <w:rsid w:val="000975D5"/>
    <w:rsid w:val="000B57C9"/>
    <w:rsid w:val="000B5822"/>
    <w:rsid w:val="000C77B2"/>
    <w:rsid w:val="000D1AF2"/>
    <w:rsid w:val="000D4EEB"/>
    <w:rsid w:val="00104D4A"/>
    <w:rsid w:val="00111D47"/>
    <w:rsid w:val="00117B5F"/>
    <w:rsid w:val="00123DAC"/>
    <w:rsid w:val="00153375"/>
    <w:rsid w:val="00155B17"/>
    <w:rsid w:val="00174455"/>
    <w:rsid w:val="00176057"/>
    <w:rsid w:val="00181FED"/>
    <w:rsid w:val="00195B8D"/>
    <w:rsid w:val="001A493F"/>
    <w:rsid w:val="001B1B5B"/>
    <w:rsid w:val="001D30A0"/>
    <w:rsid w:val="001E0E93"/>
    <w:rsid w:val="001E1932"/>
    <w:rsid w:val="00202FD0"/>
    <w:rsid w:val="00206612"/>
    <w:rsid w:val="00214EAE"/>
    <w:rsid w:val="00217242"/>
    <w:rsid w:val="002231CA"/>
    <w:rsid w:val="00231193"/>
    <w:rsid w:val="00233AA4"/>
    <w:rsid w:val="00237155"/>
    <w:rsid w:val="00244625"/>
    <w:rsid w:val="002601FD"/>
    <w:rsid w:val="0026136C"/>
    <w:rsid w:val="0026234D"/>
    <w:rsid w:val="00265F4A"/>
    <w:rsid w:val="00286199"/>
    <w:rsid w:val="002A3B29"/>
    <w:rsid w:val="002B04D8"/>
    <w:rsid w:val="002B6A9A"/>
    <w:rsid w:val="002C7BA4"/>
    <w:rsid w:val="002D7A39"/>
    <w:rsid w:val="002E2729"/>
    <w:rsid w:val="002E3507"/>
    <w:rsid w:val="002E7828"/>
    <w:rsid w:val="002F07EF"/>
    <w:rsid w:val="002F3B57"/>
    <w:rsid w:val="00325036"/>
    <w:rsid w:val="00325B82"/>
    <w:rsid w:val="00333710"/>
    <w:rsid w:val="00334B43"/>
    <w:rsid w:val="00336FE6"/>
    <w:rsid w:val="00340BDC"/>
    <w:rsid w:val="00343056"/>
    <w:rsid w:val="003459D8"/>
    <w:rsid w:val="0034645A"/>
    <w:rsid w:val="003468A7"/>
    <w:rsid w:val="00353634"/>
    <w:rsid w:val="00375959"/>
    <w:rsid w:val="0038124F"/>
    <w:rsid w:val="0038592B"/>
    <w:rsid w:val="00395F2B"/>
    <w:rsid w:val="003A324C"/>
    <w:rsid w:val="003A5CAA"/>
    <w:rsid w:val="003B6F0B"/>
    <w:rsid w:val="003B6F20"/>
    <w:rsid w:val="003D0A3C"/>
    <w:rsid w:val="003D6DC0"/>
    <w:rsid w:val="003E5A12"/>
    <w:rsid w:val="003E66BB"/>
    <w:rsid w:val="003F2B9C"/>
    <w:rsid w:val="00414D7E"/>
    <w:rsid w:val="00416CA8"/>
    <w:rsid w:val="0042227F"/>
    <w:rsid w:val="00440EF8"/>
    <w:rsid w:val="00441922"/>
    <w:rsid w:val="00441A0D"/>
    <w:rsid w:val="00450C57"/>
    <w:rsid w:val="00451480"/>
    <w:rsid w:val="00457DA6"/>
    <w:rsid w:val="00462EFE"/>
    <w:rsid w:val="00463E63"/>
    <w:rsid w:val="00466A6A"/>
    <w:rsid w:val="004711A7"/>
    <w:rsid w:val="00471C85"/>
    <w:rsid w:val="00473B69"/>
    <w:rsid w:val="00480908"/>
    <w:rsid w:val="00491DAE"/>
    <w:rsid w:val="004929A5"/>
    <w:rsid w:val="00493BC8"/>
    <w:rsid w:val="004A0CF1"/>
    <w:rsid w:val="004A510B"/>
    <w:rsid w:val="004A5632"/>
    <w:rsid w:val="004A5F7E"/>
    <w:rsid w:val="004B1BFD"/>
    <w:rsid w:val="004B38B0"/>
    <w:rsid w:val="004B4D9B"/>
    <w:rsid w:val="004B65BC"/>
    <w:rsid w:val="004C4A85"/>
    <w:rsid w:val="004C5CC4"/>
    <w:rsid w:val="004D005F"/>
    <w:rsid w:val="004D0A4C"/>
    <w:rsid w:val="004E0C2B"/>
    <w:rsid w:val="004F5D43"/>
    <w:rsid w:val="00501ECF"/>
    <w:rsid w:val="005023AC"/>
    <w:rsid w:val="005027D2"/>
    <w:rsid w:val="00512A2A"/>
    <w:rsid w:val="00525A6E"/>
    <w:rsid w:val="005367DA"/>
    <w:rsid w:val="00552E1C"/>
    <w:rsid w:val="005531BF"/>
    <w:rsid w:val="00553A7B"/>
    <w:rsid w:val="00561DBC"/>
    <w:rsid w:val="005713C9"/>
    <w:rsid w:val="00576EB3"/>
    <w:rsid w:val="005777A0"/>
    <w:rsid w:val="00580EBD"/>
    <w:rsid w:val="00583711"/>
    <w:rsid w:val="00584804"/>
    <w:rsid w:val="00584B86"/>
    <w:rsid w:val="00591426"/>
    <w:rsid w:val="005928FD"/>
    <w:rsid w:val="00597BD1"/>
    <w:rsid w:val="005A75D8"/>
    <w:rsid w:val="005B53B1"/>
    <w:rsid w:val="005B70EF"/>
    <w:rsid w:val="005B76E5"/>
    <w:rsid w:val="005C07FE"/>
    <w:rsid w:val="005E7E09"/>
    <w:rsid w:val="00606F52"/>
    <w:rsid w:val="0062384A"/>
    <w:rsid w:val="00624C7C"/>
    <w:rsid w:val="00651999"/>
    <w:rsid w:val="00656BA2"/>
    <w:rsid w:val="00656C38"/>
    <w:rsid w:val="00660121"/>
    <w:rsid w:val="00662B17"/>
    <w:rsid w:val="0068347E"/>
    <w:rsid w:val="006841B7"/>
    <w:rsid w:val="006944BA"/>
    <w:rsid w:val="006A0A23"/>
    <w:rsid w:val="006B589E"/>
    <w:rsid w:val="006C09C1"/>
    <w:rsid w:val="006D27D3"/>
    <w:rsid w:val="006D45C8"/>
    <w:rsid w:val="006D4F01"/>
    <w:rsid w:val="006D63FD"/>
    <w:rsid w:val="006E4E73"/>
    <w:rsid w:val="006E73CA"/>
    <w:rsid w:val="0070296D"/>
    <w:rsid w:val="0073120A"/>
    <w:rsid w:val="00742C28"/>
    <w:rsid w:val="00743690"/>
    <w:rsid w:val="0074468C"/>
    <w:rsid w:val="007541C6"/>
    <w:rsid w:val="00754384"/>
    <w:rsid w:val="00761210"/>
    <w:rsid w:val="00765C9F"/>
    <w:rsid w:val="00777504"/>
    <w:rsid w:val="007821C2"/>
    <w:rsid w:val="00793B93"/>
    <w:rsid w:val="007B08DA"/>
    <w:rsid w:val="007B10F9"/>
    <w:rsid w:val="007C3C01"/>
    <w:rsid w:val="007D7800"/>
    <w:rsid w:val="007F6706"/>
    <w:rsid w:val="007F7748"/>
    <w:rsid w:val="00804322"/>
    <w:rsid w:val="00823681"/>
    <w:rsid w:val="0082640F"/>
    <w:rsid w:val="00830F70"/>
    <w:rsid w:val="008360E8"/>
    <w:rsid w:val="00841033"/>
    <w:rsid w:val="00846D21"/>
    <w:rsid w:val="008507A9"/>
    <w:rsid w:val="00865BDD"/>
    <w:rsid w:val="00880C79"/>
    <w:rsid w:val="008A2311"/>
    <w:rsid w:val="008B11EF"/>
    <w:rsid w:val="008C14A0"/>
    <w:rsid w:val="008C1C3A"/>
    <w:rsid w:val="008E79C2"/>
    <w:rsid w:val="008F561B"/>
    <w:rsid w:val="0090050F"/>
    <w:rsid w:val="009006D3"/>
    <w:rsid w:val="00923FF4"/>
    <w:rsid w:val="00926B11"/>
    <w:rsid w:val="00932914"/>
    <w:rsid w:val="00943752"/>
    <w:rsid w:val="00951ECA"/>
    <w:rsid w:val="00957AF1"/>
    <w:rsid w:val="00975DC4"/>
    <w:rsid w:val="009764BF"/>
    <w:rsid w:val="009812BD"/>
    <w:rsid w:val="0098276F"/>
    <w:rsid w:val="009908BA"/>
    <w:rsid w:val="009A0305"/>
    <w:rsid w:val="009A425F"/>
    <w:rsid w:val="009A6D03"/>
    <w:rsid w:val="009B4A7A"/>
    <w:rsid w:val="009C634A"/>
    <w:rsid w:val="009C6355"/>
    <w:rsid w:val="009C7FA8"/>
    <w:rsid w:val="009E1DD1"/>
    <w:rsid w:val="009F0AF2"/>
    <w:rsid w:val="00A009D5"/>
    <w:rsid w:val="00A04037"/>
    <w:rsid w:val="00A04DD2"/>
    <w:rsid w:val="00A0561C"/>
    <w:rsid w:val="00A059E8"/>
    <w:rsid w:val="00A06565"/>
    <w:rsid w:val="00A20DAB"/>
    <w:rsid w:val="00A217D9"/>
    <w:rsid w:val="00A414D8"/>
    <w:rsid w:val="00A5564D"/>
    <w:rsid w:val="00A61944"/>
    <w:rsid w:val="00A64E0E"/>
    <w:rsid w:val="00A652CB"/>
    <w:rsid w:val="00A66DB8"/>
    <w:rsid w:val="00A76EF1"/>
    <w:rsid w:val="00A97A31"/>
    <w:rsid w:val="00AB0CCE"/>
    <w:rsid w:val="00AD0B92"/>
    <w:rsid w:val="00AF0316"/>
    <w:rsid w:val="00AF44A4"/>
    <w:rsid w:val="00AF71A3"/>
    <w:rsid w:val="00B054EF"/>
    <w:rsid w:val="00B431F6"/>
    <w:rsid w:val="00B43E8C"/>
    <w:rsid w:val="00B45D89"/>
    <w:rsid w:val="00B51553"/>
    <w:rsid w:val="00B539CF"/>
    <w:rsid w:val="00B553DD"/>
    <w:rsid w:val="00B56E6C"/>
    <w:rsid w:val="00B608AF"/>
    <w:rsid w:val="00B60993"/>
    <w:rsid w:val="00B66150"/>
    <w:rsid w:val="00B75422"/>
    <w:rsid w:val="00B80F0B"/>
    <w:rsid w:val="00B817E7"/>
    <w:rsid w:val="00B86EDE"/>
    <w:rsid w:val="00B91F5F"/>
    <w:rsid w:val="00B97F8F"/>
    <w:rsid w:val="00BA12EF"/>
    <w:rsid w:val="00BA577D"/>
    <w:rsid w:val="00BB4253"/>
    <w:rsid w:val="00BC093C"/>
    <w:rsid w:val="00BD07F8"/>
    <w:rsid w:val="00BD6DDA"/>
    <w:rsid w:val="00BE4057"/>
    <w:rsid w:val="00BE5C14"/>
    <w:rsid w:val="00BF14B6"/>
    <w:rsid w:val="00BF59FB"/>
    <w:rsid w:val="00BF6300"/>
    <w:rsid w:val="00BF6FDE"/>
    <w:rsid w:val="00BF7F46"/>
    <w:rsid w:val="00C1034D"/>
    <w:rsid w:val="00C21828"/>
    <w:rsid w:val="00C274E6"/>
    <w:rsid w:val="00C310FC"/>
    <w:rsid w:val="00C32518"/>
    <w:rsid w:val="00C34397"/>
    <w:rsid w:val="00C36C04"/>
    <w:rsid w:val="00C53E0F"/>
    <w:rsid w:val="00C5656F"/>
    <w:rsid w:val="00C63635"/>
    <w:rsid w:val="00C76102"/>
    <w:rsid w:val="00C7712E"/>
    <w:rsid w:val="00C87EF8"/>
    <w:rsid w:val="00C90682"/>
    <w:rsid w:val="00CA588F"/>
    <w:rsid w:val="00CC0016"/>
    <w:rsid w:val="00CC1AF0"/>
    <w:rsid w:val="00CC21A3"/>
    <w:rsid w:val="00CC66FB"/>
    <w:rsid w:val="00CD6E25"/>
    <w:rsid w:val="00CD7850"/>
    <w:rsid w:val="00CE2329"/>
    <w:rsid w:val="00CF2200"/>
    <w:rsid w:val="00D06300"/>
    <w:rsid w:val="00D079C6"/>
    <w:rsid w:val="00D14B98"/>
    <w:rsid w:val="00D23903"/>
    <w:rsid w:val="00D46B88"/>
    <w:rsid w:val="00D47ECC"/>
    <w:rsid w:val="00D623CA"/>
    <w:rsid w:val="00D65102"/>
    <w:rsid w:val="00D67431"/>
    <w:rsid w:val="00D73D1C"/>
    <w:rsid w:val="00D77895"/>
    <w:rsid w:val="00D82C33"/>
    <w:rsid w:val="00D83C45"/>
    <w:rsid w:val="00D860E9"/>
    <w:rsid w:val="00D86E93"/>
    <w:rsid w:val="00D96096"/>
    <w:rsid w:val="00D97C73"/>
    <w:rsid w:val="00DB513F"/>
    <w:rsid w:val="00DC3AA4"/>
    <w:rsid w:val="00DC3C85"/>
    <w:rsid w:val="00DC3EB2"/>
    <w:rsid w:val="00DF02C2"/>
    <w:rsid w:val="00DF2ECB"/>
    <w:rsid w:val="00DF5AA9"/>
    <w:rsid w:val="00E0058E"/>
    <w:rsid w:val="00E00D78"/>
    <w:rsid w:val="00E0674E"/>
    <w:rsid w:val="00E12052"/>
    <w:rsid w:val="00E122B0"/>
    <w:rsid w:val="00E1629A"/>
    <w:rsid w:val="00E163C7"/>
    <w:rsid w:val="00E1768C"/>
    <w:rsid w:val="00E23504"/>
    <w:rsid w:val="00E255C9"/>
    <w:rsid w:val="00E27F5A"/>
    <w:rsid w:val="00E32BB2"/>
    <w:rsid w:val="00E70DFB"/>
    <w:rsid w:val="00E720BB"/>
    <w:rsid w:val="00E80541"/>
    <w:rsid w:val="00E85D8B"/>
    <w:rsid w:val="00EA6439"/>
    <w:rsid w:val="00ED5F67"/>
    <w:rsid w:val="00EE5E9F"/>
    <w:rsid w:val="00EF21DB"/>
    <w:rsid w:val="00F00740"/>
    <w:rsid w:val="00F119E8"/>
    <w:rsid w:val="00F17498"/>
    <w:rsid w:val="00F305E7"/>
    <w:rsid w:val="00F33274"/>
    <w:rsid w:val="00F5099C"/>
    <w:rsid w:val="00F5373E"/>
    <w:rsid w:val="00F54254"/>
    <w:rsid w:val="00F5438F"/>
    <w:rsid w:val="00F6108B"/>
    <w:rsid w:val="00F65068"/>
    <w:rsid w:val="00F6564C"/>
    <w:rsid w:val="00F72E0D"/>
    <w:rsid w:val="00F902E6"/>
    <w:rsid w:val="00F93AC4"/>
    <w:rsid w:val="00FA79E5"/>
    <w:rsid w:val="00FB3107"/>
    <w:rsid w:val="00FB4B9A"/>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84F8A8B"/>
  <w15:docId w15:val="{DAE76708-F003-4293-AF94-6BDF3EED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26136C"/>
    <w:pPr>
      <w:keepNext w:val="0"/>
      <w:numPr>
        <w:numId w:val="22"/>
      </w:numPr>
      <w:spacing w:before="0" w:after="0"/>
      <w:ind w:left="709" w:hanging="709"/>
      <w:jc w:val="both"/>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character" w:customStyle="1" w:styleId="FooterChar">
    <w:name w:val="Footer Char"/>
    <w:basedOn w:val="DefaultParagraphFont"/>
    <w:link w:val="Footer"/>
    <w:rsid w:val="00353634"/>
    <w:rPr>
      <w:sz w:val="24"/>
      <w:szCs w:val="24"/>
      <w:lang w:val="en-GB" w:eastAsia="en-GB"/>
    </w:rPr>
  </w:style>
  <w:style w:type="paragraph" w:customStyle="1" w:styleId="CM58">
    <w:name w:val="CM58"/>
    <w:basedOn w:val="Normal"/>
    <w:next w:val="Normal"/>
    <w:uiPriority w:val="99"/>
    <w:rsid w:val="002601FD"/>
    <w:pPr>
      <w:widowControl w:val="0"/>
      <w:autoSpaceDE w:val="0"/>
      <w:autoSpaceDN w:val="0"/>
      <w:adjustRightInd w:val="0"/>
    </w:pPr>
    <w:rPr>
      <w:rFonts w:ascii="Arial" w:eastAsiaTheme="minorEastAsia" w:hAnsi="Arial" w:cs="Arial"/>
    </w:rPr>
  </w:style>
  <w:style w:type="paragraph" w:customStyle="1" w:styleId="CM60">
    <w:name w:val="CM60"/>
    <w:basedOn w:val="Normal"/>
    <w:next w:val="Normal"/>
    <w:uiPriority w:val="99"/>
    <w:rsid w:val="002601FD"/>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mmittee report" ma:contentTypeID="0x010100E1CC3F4493E0FC4D8466E5A019837875003FA08C5C71D9264CB84B065E5E975FC70010C573FE77FAFB40AB981D200BC401AB" ma:contentTypeVersion="102" ma:contentTypeDescription="SMT CFA and Authority Committee reports and IIA (July 2014).docx  &#10;v0.1" ma:contentTypeScope="" ma:versionID="f2e7e1232226b2ef9d88f176fdaf5ddf">
  <xsd:schema xmlns:xsd="http://www.w3.org/2001/XMLSchema" xmlns:xs="http://www.w3.org/2001/XMLSchema" xmlns:p="http://schemas.microsoft.com/office/2006/metadata/properties" xmlns:ns1="http://schemas.microsoft.com/sharepoint/v3" xmlns:ns2="a74abe98-04d6-4650-a86d-b684cd679024" targetNamespace="http://schemas.microsoft.com/office/2006/metadata/properties" ma:root="true" ma:fieldsID="fbe6405c7c32944b351ce9a080d1e759" ns1:_="" ns2:_="">
    <xsd:import namespace="http://schemas.microsoft.com/sharepoint/v3"/>
    <xsd:import namespace="a74abe98-04d6-4650-a86d-b684cd679024"/>
    <xsd:element name="properties">
      <xsd:complexType>
        <xsd:sequence>
          <xsd:element name="documentManagement">
            <xsd:complexType>
              <xsd:all>
                <xsd:element ref="ns2:MeetingDate" minOccurs="0"/>
                <xsd:element ref="ns1:AssistantsName" minOccurs="0"/>
                <xsd:element ref="ns1:JobTitle" minOccurs="0"/>
                <xsd:element ref="ns1:AssistantNumber" minOccurs="0"/>
                <xsd:element ref="ns2:SFRS_ReportOf" minOccurs="0"/>
                <xsd:element ref="ns1:DateCompleted" minOccurs="0"/>
                <xsd:element ref="ns2:_dlc_DocIdPersistId" minOccurs="0"/>
                <xsd:element ref="ns2:d3a846da81224e1a99fd1f173f870265" minOccurs="0"/>
                <xsd:element ref="ns2:dd508dcd65614eb7858bdc86079138f3" minOccurs="0"/>
                <xsd:element ref="ns2:b133dadb792242fe9b5669aa8757600b" minOccurs="0"/>
                <xsd:element ref="ns2:TaxCatchAllLabel" minOccurs="0"/>
                <xsd:element ref="ns2:_dlc_DocId" minOccurs="0"/>
                <xsd:element ref="ns2:f5ff180c3ba04a4d81ceaf8930271173" minOccurs="0"/>
                <xsd:element ref="ns2:_dlc_DocIdUrl" minOccurs="0"/>
                <xsd:element ref="ns1:_dlc_Exempt"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stantsName" ma:index="6" nillable="true" ma:displayName="Assistant's Name" ma:internalName="AssistantsName">
      <xsd:simpleType>
        <xsd:restriction base="dms:Text"/>
      </xsd:simpleType>
    </xsd:element>
    <xsd:element name="JobTitle" ma:index="7" nillable="true" ma:displayName="Job Title" ma:internalName="JobTitle">
      <xsd:simpleType>
        <xsd:restriction base="dms:Text"/>
      </xsd:simpleType>
    </xsd:element>
    <xsd:element name="AssistantNumber" ma:index="8" nillable="true" ma:displayName="Assistant's Phone" ma:internalName="AssistantNumber">
      <xsd:simpleType>
        <xsd:restriction base="dms:Text"/>
      </xsd:simpleType>
    </xsd:element>
    <xsd:element name="DateCompleted" ma:index="11" nillable="true" ma:displayName="Date Completed" ma:format="DateOnly" ma:internalName="DateCompleted">
      <xsd:simpleType>
        <xsd:restriction base="dms:DateTime"/>
      </xsd:simpleType>
    </xsd:element>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MeetingDate" ma:index="5" nillable="true" ma:displayName="Meeting Date" ma:format="DateOnly" ma:internalName="MeetingDate">
      <xsd:simpleType>
        <xsd:restriction base="dms:DateTime"/>
      </xsd:simpleType>
    </xsd:element>
    <xsd:element name="SFRS_ReportOf" ma:index="9" nillable="true" ma:displayName="Assessment of" ma:description="i.e. Initial Impact assessment of:" ma:internalName="SFRS_ReportOf" ma:readOnly="false">
      <xsd:simpleType>
        <xsd:restriction base="dms:Text">
          <xsd:maxLength value="255"/>
        </xsd:restriction>
      </xsd:simpleType>
    </xsd:element>
    <xsd:element name="_dlc_DocIdPersistId" ma:index="13" nillable="true" ma:displayName="Persist ID" ma:description="Keep ID on add." ma:hidden="true" ma:internalName="_dlc_DocIdPersistId" ma:readOnly="true">
      <xsd:simpleType>
        <xsd:restriction base="dms:Boolean"/>
      </xsd:simpleType>
    </xsd:element>
    <xsd:element name="d3a846da81224e1a99fd1f173f870265" ma:index="14" nillable="true" ma:taxonomy="true" ma:internalName="d3a846da81224e1a99fd1f173f870265" ma:taxonomyFieldName="SFRS_ReportAudience" ma:displayName="Report Audience" ma:readOnly="false" ma:default="" ma:fieldId="{d3a846da-8122-4e1a-99fd-1f173f870265}" ma:taxonomyMulti="true" ma:sspId="15cec8fd-eede-43ea-a7f7-e4f4e18d2a8d" ma:termSetId="d8557294-fefc-45c1-9902-85c2fac4fe2b" ma:anchorId="00000000-0000-0000-0000-000000000000" ma:open="false" ma:isKeyword="false">
      <xsd:complexType>
        <xsd:sequence>
          <xsd:element ref="pc:Terms" minOccurs="0" maxOccurs="1"/>
        </xsd:sequence>
      </xsd:complexType>
    </xsd:element>
    <xsd:element name="dd508dcd65614eb7858bdc86079138f3" ma:index="16" nillable="true" ma:taxonomy="true" ma:internalName="dd508dcd65614eb7858bdc86079138f3" ma:taxonomyFieldName="SFRS_Committee" ma:displayName="Committee" ma:readOnly="false" ma:default="" ma:fieldId="{dd508dcd-6561-4eb7-858b-dc86079138f3}" ma:sspId="15cec8fd-eede-43ea-a7f7-e4f4e18d2a8d" ma:termSetId="28ae001b-5042-4a1f-8a64-5cce8cf3b9e6" ma:anchorId="00000000-0000-0000-0000-000000000000" ma:open="false" ma:isKeyword="false">
      <xsd:complexType>
        <xsd:sequence>
          <xsd:element ref="pc:Terms" minOccurs="0" maxOccurs="1"/>
        </xsd:sequence>
      </xsd:complexType>
    </xsd:element>
    <xsd:element name="b133dadb792242fe9b5669aa8757600b" ma:index="21" nillable="true" ma:taxonomy="true" ma:internalName="b133dadb792242fe9b5669aa8757600b" ma:taxonomyFieldName="SFRSTopic" ma:displayName="Topic" ma:readOnly="false"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Label" ma:index="22"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f5ff180c3ba04a4d81ceaf8930271173" ma:index="25" nillable="true" ma:taxonomy="true" ma:internalName="f5ff180c3ba04a4d81ceaf8930271173" ma:taxonomyFieldName="SFRS_IIAType" ma:displayName="IIA Type" ma:readOnly="false" ma:default="" ma:fieldId="{f5ff180c-3ba0-4a4d-81ce-af8930271173}" ma:sspId="15cec8fd-eede-43ea-a7f7-e4f4e18d2a8d" ma:termSetId="eae722c5-96a9-4af1-a721-0837f8bdce06" ma:anchorId="b29202bb-4687-4f94-bc9b-769cbfb0e96a" ma:open="true" ma:isKeyword="false">
      <xsd:complexType>
        <xsd:sequence>
          <xsd:element ref="pc:Terms" minOccurs="0" maxOccurs="1"/>
        </xsd:sequence>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8"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Committee report</p:Name>
  <p:Description/>
  <p:Statement/>
  <p:PolicyItems>
    <p:PolicyItem featureId="Microsoft.Office.RecordsManagement.PolicyFeatures.PolicyAudit" staticId="0x010100E1CC3F4493E0FC4D8466E5A019837875003FA08C5C71D9264CB84B065E5E975FC7|94521222" UniqueId="96e6f075-a4a2-4794-8b77-e18a7e4285cd">
      <p:Name>Auditing</p:Name>
      <p:Description>Audits user actions on documents and list items to the Audit Log.</p:Description>
      <p:CustomData>
        <Audit>
          <Update/>
          <View/>
          <MoveCopy/>
          <DeleteRestore/>
        </Audit>
      </p:CustomData>
    </p:PolicyItem>
  </p:PolicyItems>
</p:Policy>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15cec8fd-eede-43ea-a7f7-e4f4e18d2a8d" ContentTypeId="0x010100E1CC3F4493E0FC4D8466E5A019837875003FA08C5C71D9264CB84B065E5E975FC7"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TaxKeywordTaxHTField xmlns="a74abe98-04d6-4650-a86d-b684cd679024">
      <Terms xmlns="http://schemas.microsoft.com/office/infopath/2007/PartnerControls"/>
    </TaxKeywordTaxHTField>
    <_dlc_DocId xmlns="a74abe98-04d6-4650-a86d-b684cd679024" xsi:nil="true"/>
    <DateCompleted xmlns="http://schemas.microsoft.com/sharepoint/v3" xsi:nil="true"/>
    <d3a846da81224e1a99fd1f173f870265 xmlns="a74abe98-04d6-4650-a86d-b684cd679024">
      <Terms xmlns="http://schemas.microsoft.com/office/infopath/2007/PartnerControls"/>
    </d3a846da81224e1a99fd1f173f870265>
    <SFRS_ReportOf xmlns="a74abe98-04d6-4650-a86d-b684cd679024" xsi:nil="true"/>
    <f5ff180c3ba04a4d81ceaf8930271173 xmlns="a74abe98-04d6-4650-a86d-b684cd679024">
      <Terms xmlns="http://schemas.microsoft.com/office/infopath/2007/PartnerControls"/>
    </f5ff180c3ba04a4d81ceaf8930271173>
    <AssistantNumber xmlns="http://schemas.microsoft.com/sharepoint/v3" xsi:nil="true"/>
    <MeetingDate xmlns="a74abe98-04d6-4650-a86d-b684cd679024" xsi:nil="true"/>
    <JobTitle xmlns="http://schemas.microsoft.com/sharepoint/v3" xsi:nil="true"/>
    <dd508dcd65614eb7858bdc86079138f3 xmlns="a74abe98-04d6-4650-a86d-b684cd679024">
      <Terms xmlns="http://schemas.microsoft.com/office/infopath/2007/PartnerControls"/>
    </dd508dcd65614eb7858bdc86079138f3>
    <AssistantsName xmlns="http://schemas.microsoft.com/sharepoint/v3" xsi:nil="true"/>
  </documentManagement>
</p:properties>
</file>

<file path=customXml/itemProps1.xml><?xml version="1.0" encoding="utf-8"?>
<ds:datastoreItem xmlns:ds="http://schemas.openxmlformats.org/officeDocument/2006/customXml" ds:itemID="{CCBCD473-EF4B-4CC1-AD22-4F6969693301}">
  <ds:schemaRefs>
    <ds:schemaRef ds:uri="http://schemas.microsoft.com/sharepoint/events"/>
  </ds:schemaRefs>
</ds:datastoreItem>
</file>

<file path=customXml/itemProps2.xml><?xml version="1.0" encoding="utf-8"?>
<ds:datastoreItem xmlns:ds="http://schemas.openxmlformats.org/officeDocument/2006/customXml" ds:itemID="{D30DB2B9-E253-4C2E-9D8D-83AC5AF7F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1CBC6-CE5A-464A-9C73-61A72934D6D0}">
  <ds:schemaRefs>
    <ds:schemaRef ds:uri="office.server.policy"/>
  </ds:schemaRefs>
</ds:datastoreItem>
</file>

<file path=customXml/itemProps4.xml><?xml version="1.0" encoding="utf-8"?>
<ds:datastoreItem xmlns:ds="http://schemas.openxmlformats.org/officeDocument/2006/customXml" ds:itemID="{5A5D3073-E32D-4658-A16F-4A0F345A5FE3}">
  <ds:schemaRefs>
    <ds:schemaRef ds:uri="http://schemas.microsoft.com/office/2006/metadata/customXsn"/>
  </ds:schemaRefs>
</ds:datastoreItem>
</file>

<file path=customXml/itemProps5.xml><?xml version="1.0" encoding="utf-8"?>
<ds:datastoreItem xmlns:ds="http://schemas.openxmlformats.org/officeDocument/2006/customXml" ds:itemID="{350377A5-19E7-4F44-970F-7D35DE37DE65}">
  <ds:schemaRefs>
    <ds:schemaRef ds:uri="Microsoft.SharePoint.Taxonomy.ContentTypeSync"/>
  </ds:schemaRefs>
</ds:datastoreItem>
</file>

<file path=customXml/itemProps6.xml><?xml version="1.0" encoding="utf-8"?>
<ds:datastoreItem xmlns:ds="http://schemas.openxmlformats.org/officeDocument/2006/customXml" ds:itemID="{EBC009CF-2D2E-4E3A-97E9-6A109BF6A096}">
  <ds:schemaRefs>
    <ds:schemaRef ds:uri="http://schemas.microsoft.com/sharepoint/v3/contenttype/forms"/>
  </ds:schemaRefs>
</ds:datastoreItem>
</file>

<file path=customXml/itemProps7.xml><?xml version="1.0" encoding="utf-8"?>
<ds:datastoreItem xmlns:ds="http://schemas.openxmlformats.org/officeDocument/2006/customXml" ds:itemID="{926458B8-8E39-4673-8218-FE95BE970ECC}">
  <ds:schemaRefs>
    <ds:schemaRef ds:uri="http://schemas.openxmlformats.org/package/2006/metadata/core-properties"/>
    <ds:schemaRef ds:uri="a74abe98-04d6-4650-a86d-b684cd67902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SFRS</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SFRS\SYLLOYSH</dc:creator>
  <cp:keywords/>
  <dc:description/>
  <cp:lastModifiedBy>Sharon Lloyd</cp:lastModifiedBy>
  <cp:revision>6</cp:revision>
  <cp:lastPrinted>2007-01-08T16:47:00Z</cp:lastPrinted>
  <dcterms:created xsi:type="dcterms:W3CDTF">2015-07-15T09:46:00Z</dcterms:created>
  <dcterms:modified xsi:type="dcterms:W3CDTF">2015-07-16T12:46:00Z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0x010100E1CC3F4493E0FC4D8466E5A019837875003FA08C5C71D9264CB84B065E5E975FC70010C573FE77FAFB40AB981D200BC401AB</vt:lpwstr>
  </property>
  <property fmtid="{D5CDD505-2E9C-101B-9397-08002B2CF9AE}" pid="3" name="SFRS_Reference">
    <vt:lpwstr/>
  </property>
  <property fmtid="{D5CDD505-2E9C-101B-9397-08002B2CF9AE}" pid="4" name="SFRS_YoursChoice">
    <vt:lpwstr/>
  </property>
  <property fmtid="{D5CDD505-2E9C-101B-9397-08002B2CF9AE}" pid="5" name="SFRS_ReportOf">
    <vt:lpwstr/>
  </property>
  <property fmtid="{D5CDD505-2E9C-101B-9397-08002B2CF9AE}" pid="6" name="SFRS_Sender">
    <vt:lpwstr/>
  </property>
  <property fmtid="{D5CDD505-2E9C-101B-9397-08002B2CF9AE}" pid="7" name="TaxKeyword">
    <vt:lpwstr/>
  </property>
  <property fmtid="{D5CDD505-2E9C-101B-9397-08002B2CF9AE}" pid="8" name="AssistantNumber">
    <vt:lpwstr/>
  </property>
  <property fmtid="{D5CDD505-2E9C-101B-9397-08002B2CF9AE}" pid="9" name="CallbackNumber">
    <vt:lpwstr/>
  </property>
  <property fmtid="{D5CDD505-2E9C-101B-9397-08002B2CF9AE}" pid="10" name="PublishingContactEmail">
    <vt:lpwstr/>
  </property>
  <property fmtid="{D5CDD505-2E9C-101B-9397-08002B2CF9AE}" pid="11" name="SFRS_IIAType">
    <vt:lpwstr/>
  </property>
  <property fmtid="{D5CDD505-2E9C-101B-9397-08002B2CF9AE}" pid="12" name="SFRSTopic">
    <vt:lpwstr/>
  </property>
  <property fmtid="{D5CDD505-2E9C-101B-9397-08002B2CF9AE}" pid="13" name="DocumentSetDescription">
    <vt:lpwstr/>
  </property>
  <property fmtid="{D5CDD505-2E9C-101B-9397-08002B2CF9AE}" pid="14" name="SFRS_Committee">
    <vt:lpwstr/>
  </property>
  <property fmtid="{D5CDD505-2E9C-101B-9397-08002B2CF9AE}" pid="15" name="SFRS_Recipient">
    <vt:lpwstr/>
  </property>
  <property fmtid="{D5CDD505-2E9C-101B-9397-08002B2CF9AE}" pid="16" name="_Version">
    <vt:lpwstr/>
  </property>
  <property fmtid="{D5CDD505-2E9C-101B-9397-08002B2CF9AE}" pid="17" name="AssistantsName">
    <vt:lpwstr/>
  </property>
  <property fmtid="{D5CDD505-2E9C-101B-9397-08002B2CF9AE}" pid="18" name="d3a846da81224e1a99fd1f173f870265">
    <vt:lpwstr/>
  </property>
  <property fmtid="{D5CDD505-2E9C-101B-9397-08002B2CF9AE}" pid="19" name="dd508dcd65614eb7858bdc86079138f3">
    <vt:lpwstr/>
  </property>
  <property fmtid="{D5CDD505-2E9C-101B-9397-08002B2CF9AE}" pid="20" name="JobTitle">
    <vt:lpwstr/>
  </property>
  <property fmtid="{D5CDD505-2E9C-101B-9397-08002B2CF9AE}" pid="21" name="f5ff180c3ba04a4d81ceaf8930271173">
    <vt:lpwstr/>
  </property>
  <property fmtid="{D5CDD505-2E9C-101B-9397-08002B2CF9AE}" pid="22" name="SFRS_ReportAudience">
    <vt:lpwstr/>
  </property>
  <property fmtid="{D5CDD505-2E9C-101B-9397-08002B2CF9AE}" pid="23" name="PublishingContactName">
    <vt:lpwstr/>
  </property>
  <property fmtid="{D5CDD505-2E9C-101B-9397-08002B2CF9AE}" pid="24" name="SFRS_Salutation">
    <vt:lpwstr/>
  </property>
</Properties>
</file>