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C30E6" w14:textId="77777777" w:rsidR="00591426" w:rsidRPr="00134B70" w:rsidRDefault="00591426" w:rsidP="00591426">
      <w:pPr>
        <w:widowControl w:val="0"/>
        <w:jc w:val="right"/>
        <w:rPr>
          <w:rFonts w:ascii="Arial" w:hAnsi="Arial" w:cs="Arial"/>
          <w:snapToGrid w:val="0"/>
          <w:lang w:eastAsia="en-US"/>
        </w:rPr>
      </w:pPr>
      <w:r w:rsidRPr="00134B70">
        <w:rPr>
          <w:rFonts w:ascii="Arial" w:hAnsi="Arial" w:cs="Arial"/>
          <w:snapToGrid w:val="0"/>
          <w:lang w:eastAsia="en-US"/>
        </w:rPr>
        <w:t>Shropshire and Wrekin Fire</w:t>
      </w:r>
      <w:r w:rsidR="000D1AF2" w:rsidRPr="00134B70">
        <w:rPr>
          <w:rFonts w:ascii="Arial" w:hAnsi="Arial" w:cs="Arial"/>
          <w:snapToGrid w:val="0"/>
          <w:lang w:eastAsia="en-US"/>
        </w:rPr>
        <w:t xml:space="preserve"> and Rescue</w:t>
      </w:r>
      <w:r w:rsidRPr="00134B70">
        <w:rPr>
          <w:rFonts w:ascii="Arial" w:hAnsi="Arial" w:cs="Arial"/>
          <w:snapToGrid w:val="0"/>
          <w:lang w:eastAsia="en-US"/>
        </w:rPr>
        <w:t xml:space="preserve"> Authority</w:t>
      </w:r>
    </w:p>
    <w:p w14:paraId="288CE42A" w14:textId="1B2275F4" w:rsidR="002C16AE" w:rsidRPr="00134B70" w:rsidRDefault="00134B70" w:rsidP="002C16AE">
      <w:pPr>
        <w:widowControl w:val="0"/>
        <w:ind w:left="1440" w:firstLine="720"/>
        <w:jc w:val="right"/>
        <w:rPr>
          <w:rFonts w:ascii="Arial" w:hAnsi="Arial" w:cs="Arial"/>
          <w:i/>
          <w:snapToGrid w:val="0"/>
        </w:rPr>
      </w:pPr>
      <w:r w:rsidRPr="00134B70">
        <w:rPr>
          <w:rFonts w:ascii="Arial" w:hAnsi="Arial" w:cs="Arial"/>
          <w:snapToGrid w:val="0"/>
        </w:rPr>
        <w:t>Standards and</w:t>
      </w:r>
      <w:r w:rsidR="002C16AE" w:rsidRPr="00134B70">
        <w:rPr>
          <w:rFonts w:ascii="Arial" w:hAnsi="Arial" w:cs="Arial"/>
          <w:snapToGrid w:val="0"/>
        </w:rPr>
        <w:t xml:space="preserve"> Human Resources Committee</w:t>
      </w:r>
    </w:p>
    <w:p w14:paraId="4019D55B" w14:textId="3E66AED7" w:rsidR="002C16AE" w:rsidRPr="00134B70" w:rsidRDefault="002C16AE" w:rsidP="002C16AE">
      <w:pPr>
        <w:widowControl w:val="0"/>
        <w:jc w:val="right"/>
        <w:rPr>
          <w:rFonts w:ascii="Arial" w:hAnsi="Arial" w:cs="Arial"/>
          <w:snapToGrid w:val="0"/>
        </w:rPr>
      </w:pPr>
      <w:r w:rsidRPr="00134B70">
        <w:rPr>
          <w:rFonts w:ascii="Arial" w:hAnsi="Arial" w:cs="Arial"/>
          <w:snapToGrid w:val="0"/>
        </w:rPr>
        <w:t>17</w:t>
      </w:r>
      <w:r w:rsidR="00134B70">
        <w:rPr>
          <w:rFonts w:ascii="Arial" w:hAnsi="Arial" w:cs="Arial"/>
          <w:snapToGrid w:val="0"/>
          <w:vertAlign w:val="superscript"/>
        </w:rPr>
        <w:t xml:space="preserve"> </w:t>
      </w:r>
      <w:r w:rsidRPr="00134B70">
        <w:rPr>
          <w:rFonts w:ascii="Arial" w:hAnsi="Arial" w:cs="Arial"/>
          <w:snapToGrid w:val="0"/>
        </w:rPr>
        <w:t>March 2015</w:t>
      </w:r>
    </w:p>
    <w:p w14:paraId="3A1AE371" w14:textId="77777777" w:rsidR="00480908" w:rsidRPr="006D45C8" w:rsidRDefault="00EC30CC" w:rsidP="00CD7850">
      <w:pPr>
        <w:widowControl w:val="0"/>
        <w:rPr>
          <w:rFonts w:ascii="Arial" w:hAnsi="Arial" w:cs="Arial"/>
          <w:snapToGrid w:val="0"/>
          <w:lang w:eastAsia="en-US"/>
        </w:rPr>
      </w:pPr>
      <w:r>
        <w:fldChar w:fldCharType="begin"/>
      </w:r>
      <w:r w:rsidR="00336FE6">
        <w:instrText xml:space="preserve"> FILLIN  "Name of Committee"  \* MERGEFORMAT </w:instrText>
      </w:r>
      <w:r>
        <w:fldChar w:fldCharType="end"/>
      </w:r>
    </w:p>
    <w:p w14:paraId="349448A8" w14:textId="77777777" w:rsidR="00591426" w:rsidRPr="006D45C8" w:rsidRDefault="00591426" w:rsidP="00591426">
      <w:pPr>
        <w:widowControl w:val="0"/>
        <w:rPr>
          <w:rFonts w:ascii="Arial" w:hAnsi="Arial" w:cs="Arial"/>
          <w:snapToGrid w:val="0"/>
          <w:lang w:eastAsia="en-US"/>
        </w:rPr>
      </w:pPr>
    </w:p>
    <w:p w14:paraId="76269926" w14:textId="77777777" w:rsidR="00134B70" w:rsidRDefault="002C16AE" w:rsidP="002C16AE">
      <w:pPr>
        <w:rPr>
          <w:rFonts w:ascii="Arial" w:hAnsi="Arial" w:cs="Arial"/>
          <w:b/>
          <w:bCs/>
          <w:sz w:val="36"/>
          <w:szCs w:val="36"/>
        </w:rPr>
      </w:pPr>
      <w:r>
        <w:rPr>
          <w:rFonts w:ascii="Arial" w:hAnsi="Arial" w:cs="Arial"/>
          <w:b/>
          <w:bCs/>
          <w:sz w:val="36"/>
          <w:szCs w:val="36"/>
        </w:rPr>
        <w:t>Pr</w:t>
      </w:r>
      <w:r w:rsidR="00134B70">
        <w:rPr>
          <w:rFonts w:ascii="Arial" w:hAnsi="Arial" w:cs="Arial"/>
          <w:b/>
          <w:bCs/>
          <w:sz w:val="36"/>
          <w:szCs w:val="36"/>
        </w:rPr>
        <w:t>ogress on Implementation of the</w:t>
      </w:r>
    </w:p>
    <w:p w14:paraId="37B4305F" w14:textId="41CE3CD1" w:rsidR="002C16AE" w:rsidRDefault="002C16AE" w:rsidP="002C16AE">
      <w:pPr>
        <w:rPr>
          <w:rFonts w:ascii="Arial" w:hAnsi="Arial" w:cs="Arial"/>
          <w:b/>
          <w:bCs/>
          <w:sz w:val="28"/>
          <w:szCs w:val="28"/>
        </w:rPr>
      </w:pPr>
      <w:r>
        <w:rPr>
          <w:rFonts w:ascii="Arial" w:hAnsi="Arial" w:cs="Arial"/>
          <w:b/>
          <w:bCs/>
          <w:sz w:val="36"/>
          <w:szCs w:val="36"/>
        </w:rPr>
        <w:t xml:space="preserve">Single Equality Scheme Action Plan </w:t>
      </w:r>
    </w:p>
    <w:p w14:paraId="16B0701A" w14:textId="77777777" w:rsidR="00591426" w:rsidRDefault="00591426" w:rsidP="00F72E0D">
      <w:pPr>
        <w:widowControl w:val="0"/>
        <w:jc w:val="both"/>
        <w:rPr>
          <w:rFonts w:ascii="Arial" w:hAnsi="Arial"/>
          <w:b/>
          <w:snapToGrid w:val="0"/>
          <w:lang w:eastAsia="en-US"/>
        </w:rPr>
      </w:pPr>
    </w:p>
    <w:p w14:paraId="09C942C8" w14:textId="77777777" w:rsidR="002231CA" w:rsidRDefault="002231CA" w:rsidP="00CD7850">
      <w:pPr>
        <w:pStyle w:val="ssheader"/>
        <w:widowControl w:val="0"/>
        <w:rPr>
          <w:sz w:val="28"/>
          <w:szCs w:val="28"/>
        </w:rPr>
      </w:pPr>
      <w:r>
        <w:rPr>
          <w:caps w:val="0"/>
          <w:sz w:val="28"/>
          <w:szCs w:val="28"/>
        </w:rPr>
        <w:t>Report of the Chief Fire Officer</w:t>
      </w:r>
    </w:p>
    <w:p w14:paraId="2B30B7AB" w14:textId="77777777" w:rsidR="00134B70" w:rsidRDefault="002C16AE" w:rsidP="002C16AE">
      <w:pPr>
        <w:pStyle w:val="ssheader"/>
        <w:widowControl w:val="0"/>
        <w:rPr>
          <w:b w:val="0"/>
          <w:caps w:val="0"/>
          <w:sz w:val="24"/>
          <w:szCs w:val="24"/>
        </w:rPr>
      </w:pPr>
      <w:r w:rsidRPr="00134B70">
        <w:rPr>
          <w:b w:val="0"/>
          <w:caps w:val="0"/>
          <w:sz w:val="24"/>
          <w:szCs w:val="24"/>
        </w:rPr>
        <w:t>For further information about this report please contact</w:t>
      </w:r>
      <w:r w:rsidR="00134B70">
        <w:rPr>
          <w:b w:val="0"/>
          <w:caps w:val="0"/>
          <w:sz w:val="24"/>
          <w:szCs w:val="24"/>
        </w:rPr>
        <w:t xml:space="preserve"> Chief Fire Officer</w:t>
      </w:r>
    </w:p>
    <w:p w14:paraId="0913A204" w14:textId="4E9F9E7D" w:rsidR="002C16AE" w:rsidRPr="00134B70" w:rsidRDefault="00134B70" w:rsidP="002C16AE">
      <w:pPr>
        <w:pStyle w:val="ssheader"/>
        <w:widowControl w:val="0"/>
        <w:rPr>
          <w:b w:val="0"/>
          <w:caps w:val="0"/>
          <w:sz w:val="24"/>
          <w:szCs w:val="24"/>
        </w:rPr>
      </w:pPr>
      <w:r>
        <w:rPr>
          <w:b w:val="0"/>
          <w:caps w:val="0"/>
          <w:sz w:val="24"/>
          <w:szCs w:val="24"/>
        </w:rPr>
        <w:t>John Redmond</w:t>
      </w:r>
      <w:r w:rsidR="002C16AE" w:rsidRPr="00134B70">
        <w:rPr>
          <w:b w:val="0"/>
          <w:caps w:val="0"/>
          <w:sz w:val="24"/>
          <w:szCs w:val="24"/>
        </w:rPr>
        <w:t xml:space="preserve"> on 01743 260201 or Jonathan Hyams,</w:t>
      </w:r>
      <w:r>
        <w:rPr>
          <w:b w:val="0"/>
          <w:caps w:val="0"/>
          <w:sz w:val="24"/>
          <w:szCs w:val="24"/>
        </w:rPr>
        <w:t xml:space="preserve"> Equality and Diversity Officer, </w:t>
      </w:r>
      <w:r w:rsidR="002C16AE" w:rsidRPr="00134B70">
        <w:rPr>
          <w:b w:val="0"/>
          <w:caps w:val="0"/>
          <w:sz w:val="24"/>
          <w:szCs w:val="24"/>
        </w:rPr>
        <w:t>on 01743 260236</w:t>
      </w:r>
      <w:r w:rsidR="002C16AE" w:rsidRPr="00134B70">
        <w:rPr>
          <w:b w:val="0"/>
          <w:caps w:val="0"/>
          <w:snapToGrid w:val="0"/>
          <w:sz w:val="24"/>
          <w:szCs w:val="24"/>
        </w:rPr>
        <w:t>.</w:t>
      </w:r>
      <w:r w:rsidR="00EC30CC" w:rsidRPr="00134B70">
        <w:rPr>
          <w:b w:val="0"/>
          <w:bCs w:val="0"/>
          <w:caps w:val="0"/>
          <w:snapToGrid w:val="0"/>
          <w:sz w:val="24"/>
          <w:szCs w:val="24"/>
        </w:rPr>
        <w:fldChar w:fldCharType="begin"/>
      </w:r>
      <w:r w:rsidR="002C16AE" w:rsidRPr="00134B70">
        <w:rPr>
          <w:b w:val="0"/>
          <w:caps w:val="0"/>
          <w:snapToGrid w:val="0"/>
          <w:sz w:val="24"/>
          <w:szCs w:val="24"/>
        </w:rPr>
        <w:instrText xml:space="preserve"> FILLIN  "TITLE OF REPORT"  \* MERGEFORMAT </w:instrText>
      </w:r>
      <w:r w:rsidR="00EC30CC" w:rsidRPr="00134B70">
        <w:rPr>
          <w:b w:val="0"/>
          <w:bCs w:val="0"/>
          <w:caps w:val="0"/>
          <w:snapToGrid w:val="0"/>
          <w:sz w:val="24"/>
          <w:szCs w:val="24"/>
        </w:rPr>
        <w:fldChar w:fldCharType="end"/>
      </w:r>
    </w:p>
    <w:p w14:paraId="513B1F23" w14:textId="77777777" w:rsidR="00591426" w:rsidRPr="00134B70" w:rsidRDefault="00591426" w:rsidP="00F72E0D">
      <w:pPr>
        <w:widowControl w:val="0"/>
        <w:rPr>
          <w:rFonts w:ascii="Arial" w:hAnsi="Arial"/>
          <w:snapToGrid w:val="0"/>
          <w:lang w:eastAsia="en-US"/>
        </w:rPr>
      </w:pPr>
    </w:p>
    <w:p w14:paraId="64265795" w14:textId="77777777" w:rsidR="00591426" w:rsidRDefault="00591426" w:rsidP="0009456D">
      <w:pPr>
        <w:pStyle w:val="sssubhead1"/>
      </w:pPr>
      <w:r>
        <w:t>Purpose of Report</w:t>
      </w:r>
    </w:p>
    <w:p w14:paraId="2DFACF1D" w14:textId="77777777" w:rsidR="00117B5F" w:rsidRPr="00117B5F" w:rsidRDefault="00117B5F" w:rsidP="00117B5F">
      <w:pPr>
        <w:pStyle w:val="PlainText"/>
        <w:rPr>
          <w:rFonts w:ascii="Arial" w:hAnsi="Arial" w:cs="Arial"/>
          <w:sz w:val="24"/>
          <w:szCs w:val="24"/>
        </w:rPr>
      </w:pPr>
    </w:p>
    <w:p w14:paraId="09E8592A" w14:textId="77777777" w:rsidR="002C16AE" w:rsidRDefault="00CD7850" w:rsidP="002C16AE">
      <w:pPr>
        <w:ind w:left="720"/>
        <w:rPr>
          <w:rFonts w:ascii="Arial" w:hAnsi="Arial" w:cs="Arial"/>
        </w:rPr>
      </w:pPr>
      <w:r>
        <w:rPr>
          <w:rFonts w:ascii="Arial" w:hAnsi="Arial" w:cs="Arial"/>
        </w:rPr>
        <w:t xml:space="preserve">This report </w:t>
      </w:r>
      <w:r w:rsidR="002C16AE" w:rsidRPr="00CF494C">
        <w:rPr>
          <w:rFonts w:ascii="Arial" w:hAnsi="Arial" w:cs="Arial"/>
        </w:rPr>
        <w:t>update</w:t>
      </w:r>
      <w:r w:rsidR="002C16AE">
        <w:rPr>
          <w:rFonts w:ascii="Arial" w:hAnsi="Arial" w:cs="Arial"/>
        </w:rPr>
        <w:t>s</w:t>
      </w:r>
      <w:r w:rsidR="002C16AE" w:rsidRPr="00CF494C">
        <w:rPr>
          <w:rFonts w:ascii="Arial" w:hAnsi="Arial" w:cs="Arial"/>
        </w:rPr>
        <w:t xml:space="preserve"> </w:t>
      </w:r>
      <w:r w:rsidR="002C16AE">
        <w:rPr>
          <w:rFonts w:ascii="Arial" w:hAnsi="Arial" w:cs="Arial"/>
        </w:rPr>
        <w:t>Members</w:t>
      </w:r>
      <w:r w:rsidR="002C16AE" w:rsidRPr="00CF494C">
        <w:rPr>
          <w:rFonts w:ascii="Arial" w:hAnsi="Arial" w:cs="Arial"/>
        </w:rPr>
        <w:t xml:space="preserve"> on</w:t>
      </w:r>
      <w:r w:rsidR="002C16AE">
        <w:rPr>
          <w:rFonts w:ascii="Arial" w:hAnsi="Arial" w:cs="Arial"/>
        </w:rPr>
        <w:t>:</w:t>
      </w:r>
    </w:p>
    <w:p w14:paraId="6705977C" w14:textId="77777777" w:rsidR="00134B70" w:rsidRDefault="00134B70" w:rsidP="002C16AE">
      <w:pPr>
        <w:ind w:left="720"/>
        <w:rPr>
          <w:rFonts w:ascii="Arial" w:hAnsi="Arial" w:cs="Arial"/>
        </w:rPr>
      </w:pPr>
    </w:p>
    <w:p w14:paraId="31B15AA1" w14:textId="739C54FA" w:rsidR="002C16AE" w:rsidRPr="00E46232" w:rsidRDefault="002C16AE" w:rsidP="0044744A">
      <w:pPr>
        <w:pStyle w:val="ListParagraph"/>
        <w:numPr>
          <w:ilvl w:val="0"/>
          <w:numId w:val="2"/>
        </w:numPr>
        <w:ind w:left="1287" w:hanging="567"/>
        <w:rPr>
          <w:rFonts w:ascii="Arial" w:hAnsi="Arial" w:cs="Arial"/>
        </w:rPr>
      </w:pPr>
      <w:r>
        <w:rPr>
          <w:rFonts w:ascii="Arial" w:hAnsi="Arial" w:cs="Arial"/>
        </w:rPr>
        <w:t>C</w:t>
      </w:r>
      <w:r w:rsidRPr="00E46232">
        <w:rPr>
          <w:rFonts w:ascii="Arial" w:hAnsi="Arial" w:cs="Arial"/>
        </w:rPr>
        <w:t>hanges in the structure of the Single Equality Scheme Action Plan</w:t>
      </w:r>
      <w:r w:rsidR="00134B70">
        <w:rPr>
          <w:rFonts w:ascii="Arial" w:hAnsi="Arial" w:cs="Arial"/>
        </w:rPr>
        <w:t>; and</w:t>
      </w:r>
      <w:r w:rsidRPr="00E46232">
        <w:rPr>
          <w:rFonts w:ascii="Arial" w:hAnsi="Arial" w:cs="Arial"/>
        </w:rPr>
        <w:t xml:space="preserve">  </w:t>
      </w:r>
    </w:p>
    <w:p w14:paraId="7BEE9911" w14:textId="77777777" w:rsidR="002C16AE" w:rsidRPr="00E46232" w:rsidRDefault="002C16AE" w:rsidP="0044744A">
      <w:pPr>
        <w:pStyle w:val="ListParagraph"/>
        <w:numPr>
          <w:ilvl w:val="0"/>
          <w:numId w:val="2"/>
        </w:numPr>
        <w:ind w:left="1287" w:hanging="567"/>
        <w:rPr>
          <w:rFonts w:ascii="Arial" w:hAnsi="Arial" w:cs="Arial"/>
        </w:rPr>
      </w:pPr>
      <w:r w:rsidRPr="00E46232">
        <w:rPr>
          <w:rFonts w:ascii="Arial" w:hAnsi="Arial" w:cs="Arial"/>
        </w:rPr>
        <w:t>Progress on the main actions identified in the Plan from March 201</w:t>
      </w:r>
      <w:r w:rsidR="00E449A1">
        <w:rPr>
          <w:rFonts w:ascii="Arial" w:hAnsi="Arial" w:cs="Arial"/>
        </w:rPr>
        <w:t>4 to March 2015</w:t>
      </w:r>
      <w:r w:rsidRPr="00E46232">
        <w:rPr>
          <w:rFonts w:ascii="Arial" w:hAnsi="Arial" w:cs="Arial"/>
        </w:rPr>
        <w:t>.</w:t>
      </w:r>
    </w:p>
    <w:p w14:paraId="0B73256E" w14:textId="77777777" w:rsidR="00B553DD" w:rsidRDefault="00B553DD" w:rsidP="00F72E0D">
      <w:pPr>
        <w:rPr>
          <w:rFonts w:ascii="Arial" w:hAnsi="Arial" w:cs="Arial"/>
        </w:rPr>
      </w:pPr>
    </w:p>
    <w:p w14:paraId="4F74E97D" w14:textId="77777777" w:rsidR="00134B70" w:rsidRPr="006D45C8" w:rsidRDefault="00134B70" w:rsidP="00F72E0D">
      <w:pPr>
        <w:rPr>
          <w:rFonts w:ascii="Arial" w:hAnsi="Arial" w:cs="Arial"/>
        </w:rPr>
      </w:pPr>
    </w:p>
    <w:tbl>
      <w:tblPr>
        <w:tblW w:w="856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859"/>
      </w:tblGrid>
      <w:tr w:rsidR="00591426" w14:paraId="0DFDC070" w14:textId="77777777" w:rsidTr="00134B70">
        <w:tc>
          <w:tcPr>
            <w:tcW w:w="709" w:type="dxa"/>
            <w:tcBorders>
              <w:top w:val="nil"/>
              <w:left w:val="nil"/>
              <w:bottom w:val="nil"/>
              <w:right w:val="single" w:sz="4" w:space="0" w:color="auto"/>
            </w:tcBorders>
          </w:tcPr>
          <w:p w14:paraId="5B6F9100" w14:textId="77777777" w:rsidR="00591426" w:rsidRPr="000975D5" w:rsidRDefault="00591426" w:rsidP="00F72E0D">
            <w:pPr>
              <w:rPr>
                <w:rFonts w:ascii="Arial" w:hAnsi="Arial" w:cs="Arial"/>
                <w:sz w:val="22"/>
                <w:szCs w:val="22"/>
              </w:rPr>
            </w:pPr>
          </w:p>
          <w:p w14:paraId="621A9500" w14:textId="77777777" w:rsidR="00591426" w:rsidRDefault="00591426" w:rsidP="0009456D">
            <w:pPr>
              <w:pStyle w:val="sssubhead1"/>
            </w:pPr>
          </w:p>
        </w:tc>
        <w:tc>
          <w:tcPr>
            <w:tcW w:w="7859" w:type="dxa"/>
            <w:tcBorders>
              <w:top w:val="single" w:sz="4" w:space="0" w:color="auto"/>
              <w:left w:val="single" w:sz="4" w:space="0" w:color="auto"/>
              <w:bottom w:val="single" w:sz="4" w:space="0" w:color="auto"/>
              <w:right w:val="single" w:sz="4" w:space="0" w:color="auto"/>
            </w:tcBorders>
          </w:tcPr>
          <w:p w14:paraId="30D2FF56" w14:textId="77777777" w:rsidR="00591426" w:rsidRPr="00987CF9" w:rsidRDefault="00591426" w:rsidP="00F72E0D">
            <w:pPr>
              <w:rPr>
                <w:rFonts w:ascii="Arial" w:hAnsi="Arial" w:cs="Arial"/>
              </w:rPr>
            </w:pPr>
          </w:p>
          <w:p w14:paraId="299A5405" w14:textId="77777777" w:rsidR="00591426" w:rsidRDefault="00591426" w:rsidP="00134B70">
            <w:pPr>
              <w:pStyle w:val="lethead"/>
              <w:tabs>
                <w:tab w:val="clear" w:pos="4819"/>
                <w:tab w:val="clear" w:pos="9071"/>
              </w:tabs>
              <w:ind w:left="-108" w:firstLine="108"/>
              <w:rPr>
                <w:rFonts w:ascii="Arial" w:hAnsi="Arial"/>
              </w:rPr>
            </w:pPr>
            <w:r>
              <w:rPr>
                <w:rFonts w:ascii="Arial" w:hAnsi="Arial"/>
              </w:rPr>
              <w:t>Recommendations</w:t>
            </w:r>
          </w:p>
          <w:p w14:paraId="20960C20" w14:textId="77777777" w:rsidR="00F415C5" w:rsidRDefault="00F415C5" w:rsidP="00F72E0D">
            <w:pPr>
              <w:pStyle w:val="BodyTextIndent2"/>
              <w:ind w:left="0"/>
              <w:jc w:val="left"/>
              <w:rPr>
                <w:rFonts w:ascii="Arial" w:hAnsi="Arial" w:cs="Arial"/>
              </w:rPr>
            </w:pPr>
          </w:p>
          <w:p w14:paraId="375BE5F7" w14:textId="73C10AAB" w:rsidR="002C16AE" w:rsidRDefault="002C16AE" w:rsidP="002C16AE">
            <w:pPr>
              <w:rPr>
                <w:rFonts w:ascii="Arial" w:hAnsi="Arial" w:cs="Arial"/>
              </w:rPr>
            </w:pPr>
            <w:r>
              <w:rPr>
                <w:rFonts w:ascii="Arial" w:hAnsi="Arial" w:cs="Arial"/>
              </w:rPr>
              <w:t>The Committee is asked to note the contents of the report</w:t>
            </w:r>
            <w:r w:rsidR="00134B70">
              <w:rPr>
                <w:rFonts w:ascii="Arial" w:hAnsi="Arial" w:cs="Arial"/>
              </w:rPr>
              <w:t>.</w:t>
            </w:r>
          </w:p>
          <w:p w14:paraId="5B92135D" w14:textId="77777777" w:rsidR="00591426" w:rsidRPr="00987CF9" w:rsidRDefault="00591426" w:rsidP="00F72E0D">
            <w:pPr>
              <w:rPr>
                <w:rFonts w:ascii="Arial" w:hAnsi="Arial" w:cs="Arial"/>
              </w:rPr>
            </w:pPr>
          </w:p>
        </w:tc>
      </w:tr>
    </w:tbl>
    <w:p w14:paraId="5ACC4082" w14:textId="77777777" w:rsidR="00B553DD" w:rsidRDefault="00B553DD" w:rsidP="00F72E0D">
      <w:pPr>
        <w:rPr>
          <w:rFonts w:ascii="Arial" w:hAnsi="Arial" w:cs="Arial"/>
        </w:rPr>
      </w:pPr>
    </w:p>
    <w:p w14:paraId="6009ED29" w14:textId="77777777" w:rsidR="00134B70" w:rsidRPr="006D45C8" w:rsidRDefault="00134B70" w:rsidP="00F72E0D">
      <w:pPr>
        <w:rPr>
          <w:rFonts w:ascii="Arial" w:hAnsi="Arial" w:cs="Arial"/>
        </w:rPr>
      </w:pPr>
    </w:p>
    <w:p w14:paraId="68D3A16D" w14:textId="77777777" w:rsidR="00591426" w:rsidRDefault="00591426" w:rsidP="0009456D">
      <w:pPr>
        <w:pStyle w:val="sssubhead1"/>
      </w:pPr>
      <w:r>
        <w:t>Background</w:t>
      </w:r>
    </w:p>
    <w:p w14:paraId="19E4C983" w14:textId="77777777" w:rsidR="00591426" w:rsidRPr="006D45C8" w:rsidRDefault="00591426" w:rsidP="00F72E0D">
      <w:pPr>
        <w:rPr>
          <w:rFonts w:ascii="Arial" w:hAnsi="Arial" w:cs="Arial"/>
        </w:rPr>
      </w:pPr>
    </w:p>
    <w:p w14:paraId="7913642E" w14:textId="77777777" w:rsidR="002C16AE" w:rsidRPr="00134B70" w:rsidRDefault="002C16AE" w:rsidP="00134B70">
      <w:pPr>
        <w:ind w:left="709"/>
        <w:rPr>
          <w:rFonts w:ascii="Arial" w:hAnsi="Arial" w:cs="Arial"/>
        </w:rPr>
      </w:pPr>
      <w:r w:rsidRPr="00134B70">
        <w:rPr>
          <w:rFonts w:ascii="Arial" w:hAnsi="Arial" w:cs="Arial"/>
        </w:rPr>
        <w:t>This report:</w:t>
      </w:r>
    </w:p>
    <w:p w14:paraId="7435A270" w14:textId="77777777" w:rsidR="00134B70" w:rsidRPr="00134B70" w:rsidRDefault="00134B70" w:rsidP="00134B70">
      <w:pPr>
        <w:ind w:left="709"/>
        <w:rPr>
          <w:rFonts w:ascii="Arial" w:hAnsi="Arial" w:cs="Arial"/>
        </w:rPr>
      </w:pPr>
    </w:p>
    <w:p w14:paraId="77F71E63" w14:textId="5C8FF388" w:rsidR="002C16AE" w:rsidRPr="00134B70" w:rsidRDefault="002C16AE" w:rsidP="0044744A">
      <w:pPr>
        <w:pStyle w:val="ListParagraph"/>
        <w:numPr>
          <w:ilvl w:val="0"/>
          <w:numId w:val="3"/>
        </w:numPr>
        <w:ind w:left="1276" w:hanging="567"/>
        <w:rPr>
          <w:rFonts w:ascii="Arial" w:hAnsi="Arial" w:cs="Arial"/>
          <w:szCs w:val="24"/>
        </w:rPr>
      </w:pPr>
      <w:r w:rsidRPr="00134B70">
        <w:rPr>
          <w:rFonts w:ascii="Arial" w:hAnsi="Arial" w:cs="Arial"/>
          <w:szCs w:val="24"/>
        </w:rPr>
        <w:t>Outlines changes in the format of the Single Equality Scheme Action Plan to provide greater clarity and simplicity and to reflect the changing focus of Equality and Diversity</w:t>
      </w:r>
      <w:r w:rsidR="00134B70">
        <w:rPr>
          <w:rFonts w:ascii="Arial" w:hAnsi="Arial" w:cs="Arial"/>
          <w:szCs w:val="24"/>
        </w:rPr>
        <w:t xml:space="preserve"> E&amp;D)</w:t>
      </w:r>
      <w:r w:rsidRPr="00134B70">
        <w:rPr>
          <w:rFonts w:ascii="Arial" w:hAnsi="Arial" w:cs="Arial"/>
          <w:szCs w:val="24"/>
        </w:rPr>
        <w:t xml:space="preserve"> priorities and work;</w:t>
      </w:r>
    </w:p>
    <w:p w14:paraId="5E55A889" w14:textId="65FB3BD7" w:rsidR="002C16AE" w:rsidRPr="00134B70" w:rsidRDefault="002C16AE" w:rsidP="0044744A">
      <w:pPr>
        <w:pStyle w:val="ListParagraph"/>
        <w:numPr>
          <w:ilvl w:val="0"/>
          <w:numId w:val="3"/>
        </w:numPr>
        <w:ind w:left="1276" w:hanging="567"/>
        <w:rPr>
          <w:rFonts w:ascii="Arial" w:hAnsi="Arial" w:cs="Arial"/>
          <w:szCs w:val="24"/>
        </w:rPr>
      </w:pPr>
      <w:r w:rsidRPr="00134B70">
        <w:rPr>
          <w:rFonts w:ascii="Arial" w:hAnsi="Arial" w:cs="Arial"/>
          <w:szCs w:val="24"/>
        </w:rPr>
        <w:t xml:space="preserve">Provides </w:t>
      </w:r>
      <w:r w:rsidRPr="00134B70">
        <w:rPr>
          <w:rFonts w:ascii="Arial" w:hAnsi="Arial" w:cs="Arial"/>
          <w:bCs/>
          <w:szCs w:val="24"/>
        </w:rPr>
        <w:t>details of</w:t>
      </w:r>
      <w:r w:rsidRPr="00134B70">
        <w:rPr>
          <w:rFonts w:ascii="Arial" w:hAnsi="Arial" w:cs="Arial"/>
          <w:szCs w:val="24"/>
        </w:rPr>
        <w:t xml:space="preserve"> major actions within the </w:t>
      </w:r>
      <w:r w:rsidR="00134B70">
        <w:rPr>
          <w:rFonts w:ascii="Arial" w:hAnsi="Arial" w:cs="Arial"/>
          <w:szCs w:val="24"/>
        </w:rPr>
        <w:t>Action Plan; and</w:t>
      </w:r>
    </w:p>
    <w:p w14:paraId="172F7141" w14:textId="6B86CE9C" w:rsidR="002C16AE" w:rsidRPr="00134B70" w:rsidRDefault="002C16AE" w:rsidP="0044744A">
      <w:pPr>
        <w:pStyle w:val="ListParagraph"/>
        <w:numPr>
          <w:ilvl w:val="0"/>
          <w:numId w:val="3"/>
        </w:numPr>
        <w:ind w:left="1276" w:hanging="567"/>
        <w:rPr>
          <w:rFonts w:ascii="Arial" w:hAnsi="Arial" w:cs="Arial"/>
          <w:szCs w:val="24"/>
        </w:rPr>
      </w:pPr>
      <w:r w:rsidRPr="00134B70">
        <w:rPr>
          <w:rFonts w:ascii="Arial" w:hAnsi="Arial" w:cs="Arial"/>
          <w:szCs w:val="24"/>
        </w:rPr>
        <w:t>Provides the latest version of the Action Plan</w:t>
      </w:r>
      <w:r w:rsidR="00134B70">
        <w:rPr>
          <w:rFonts w:ascii="Arial" w:hAnsi="Arial" w:cs="Arial"/>
          <w:szCs w:val="24"/>
        </w:rPr>
        <w:t>.</w:t>
      </w:r>
      <w:r w:rsidRPr="00134B70">
        <w:rPr>
          <w:rFonts w:ascii="Arial" w:hAnsi="Arial" w:cs="Arial"/>
          <w:szCs w:val="24"/>
        </w:rPr>
        <w:t xml:space="preserve">  </w:t>
      </w:r>
    </w:p>
    <w:p w14:paraId="12188A28" w14:textId="77777777" w:rsidR="002C16AE" w:rsidRPr="00134B70" w:rsidRDefault="002C16AE" w:rsidP="002C16AE">
      <w:pPr>
        <w:ind w:left="720"/>
        <w:rPr>
          <w:rFonts w:ascii="Arial" w:hAnsi="Arial" w:cs="Arial"/>
        </w:rPr>
      </w:pPr>
    </w:p>
    <w:p w14:paraId="5278D534" w14:textId="36C90B1B" w:rsidR="002C16AE" w:rsidRDefault="00134B70" w:rsidP="0009456D">
      <w:pPr>
        <w:pStyle w:val="sssubhead1"/>
      </w:pPr>
      <w:r>
        <w:t>Changes in the Structure of the</w:t>
      </w:r>
      <w:r w:rsidR="00372D4F">
        <w:t xml:space="preserve"> </w:t>
      </w:r>
      <w:r w:rsidR="002C16AE" w:rsidRPr="002C16AE">
        <w:t xml:space="preserve">Single Equality Scheme Action Plan  </w:t>
      </w:r>
    </w:p>
    <w:p w14:paraId="700DC618" w14:textId="77777777" w:rsidR="00372D4F" w:rsidRPr="00372D4F" w:rsidRDefault="00372D4F" w:rsidP="00372D4F">
      <w:pPr>
        <w:pStyle w:val="PlainText"/>
      </w:pPr>
    </w:p>
    <w:p w14:paraId="027C4B2D" w14:textId="6AB22CE1" w:rsidR="00134B70" w:rsidRPr="0009456D" w:rsidRDefault="0009456D" w:rsidP="0009456D">
      <w:pPr>
        <w:tabs>
          <w:tab w:val="left" w:pos="709"/>
        </w:tabs>
        <w:ind w:left="709" w:hanging="709"/>
        <w:rPr>
          <w:rFonts w:ascii="Arial" w:hAnsi="Arial" w:cs="Arial"/>
        </w:rPr>
      </w:pPr>
      <w:r>
        <w:rPr>
          <w:rFonts w:ascii="Arial" w:hAnsi="Arial" w:cs="Arial"/>
        </w:rPr>
        <w:tab/>
      </w:r>
      <w:r w:rsidR="002C16AE" w:rsidRPr="0009456D">
        <w:rPr>
          <w:rFonts w:ascii="Arial" w:hAnsi="Arial" w:cs="Arial"/>
        </w:rPr>
        <w:t>At its meeting on 17 October 2013 the Committee noted changes in the format of the Equality Action Plan to simplify presentation of the key issues and monitoring of progress of</w:t>
      </w:r>
      <w:r w:rsidR="00134B70" w:rsidRPr="0009456D">
        <w:rPr>
          <w:rFonts w:ascii="Arial" w:hAnsi="Arial" w:cs="Arial"/>
        </w:rPr>
        <w:t xml:space="preserve"> E&amp;D actions.  E&amp;</w:t>
      </w:r>
      <w:r w:rsidR="002C16AE" w:rsidRPr="0009456D">
        <w:rPr>
          <w:rFonts w:ascii="Arial" w:hAnsi="Arial" w:cs="Arial"/>
        </w:rPr>
        <w:t xml:space="preserve">D priorities have since been reviewed, and duplicated and outdated actions have been removed from the Action Plan. </w:t>
      </w:r>
    </w:p>
    <w:p w14:paraId="42B605BA" w14:textId="77777777" w:rsidR="00372D4F" w:rsidRPr="0009456D" w:rsidRDefault="00372D4F" w:rsidP="0009456D">
      <w:pPr>
        <w:tabs>
          <w:tab w:val="left" w:pos="709"/>
        </w:tabs>
        <w:ind w:left="709" w:hanging="709"/>
        <w:rPr>
          <w:rFonts w:ascii="Arial" w:hAnsi="Arial" w:cs="Arial"/>
        </w:rPr>
      </w:pPr>
    </w:p>
    <w:p w14:paraId="671D1AB1" w14:textId="7E293FD5" w:rsidR="002C16AE" w:rsidRPr="0009456D" w:rsidRDefault="0009456D" w:rsidP="0009456D">
      <w:pPr>
        <w:tabs>
          <w:tab w:val="left" w:pos="709"/>
        </w:tabs>
        <w:ind w:left="709" w:hanging="709"/>
        <w:rPr>
          <w:rFonts w:ascii="Arial" w:hAnsi="Arial" w:cs="Arial"/>
        </w:rPr>
      </w:pPr>
      <w:r>
        <w:rPr>
          <w:rFonts w:ascii="Arial" w:hAnsi="Arial" w:cs="Arial"/>
        </w:rPr>
        <w:lastRenderedPageBreak/>
        <w:tab/>
      </w:r>
      <w:r w:rsidR="002C16AE" w:rsidRPr="0009456D">
        <w:rPr>
          <w:rFonts w:ascii="Arial" w:hAnsi="Arial" w:cs="Arial"/>
        </w:rPr>
        <w:t xml:space="preserve">The revised Action Plan groups actions by key themes and includes measurable service delivery and employment outcomes, to enable simplified tracking of progress.  </w:t>
      </w:r>
    </w:p>
    <w:p w14:paraId="6295F2E2" w14:textId="77777777" w:rsidR="002C16AE" w:rsidRPr="0009456D" w:rsidRDefault="002C16AE" w:rsidP="0044744A">
      <w:pPr>
        <w:pStyle w:val="PlainText"/>
        <w:ind w:left="1440"/>
        <w:rPr>
          <w:rFonts w:ascii="Arial" w:hAnsi="Arial" w:cs="Arial"/>
          <w:sz w:val="24"/>
          <w:szCs w:val="24"/>
        </w:rPr>
      </w:pPr>
    </w:p>
    <w:p w14:paraId="2D93B3B3" w14:textId="16903A8B" w:rsidR="002C16AE" w:rsidRPr="0009456D" w:rsidRDefault="002C16AE" w:rsidP="002C16AE">
      <w:pPr>
        <w:pStyle w:val="PlainText"/>
        <w:ind w:left="720"/>
        <w:rPr>
          <w:rFonts w:ascii="Arial" w:hAnsi="Arial" w:cs="Arial"/>
          <w:sz w:val="24"/>
          <w:szCs w:val="24"/>
        </w:rPr>
      </w:pPr>
      <w:r w:rsidRPr="0009456D">
        <w:rPr>
          <w:rFonts w:ascii="Arial" w:hAnsi="Arial" w:cs="Arial"/>
          <w:sz w:val="24"/>
          <w:szCs w:val="24"/>
        </w:rPr>
        <w:t xml:space="preserve">The revised Action Plan for the final </w:t>
      </w:r>
      <w:r w:rsidR="00AE1822" w:rsidRPr="0009456D">
        <w:rPr>
          <w:rFonts w:ascii="Arial" w:hAnsi="Arial" w:cs="Arial"/>
          <w:sz w:val="24"/>
          <w:szCs w:val="24"/>
        </w:rPr>
        <w:t>quarter of 2014/15</w:t>
      </w:r>
      <w:r w:rsidRPr="0009456D">
        <w:rPr>
          <w:rFonts w:ascii="Arial" w:hAnsi="Arial" w:cs="Arial"/>
          <w:sz w:val="24"/>
          <w:szCs w:val="24"/>
        </w:rPr>
        <w:t xml:space="preserve"> is attached for Members’ information.</w:t>
      </w:r>
    </w:p>
    <w:p w14:paraId="1661AD93" w14:textId="77777777" w:rsidR="002C16AE" w:rsidRDefault="002C16AE" w:rsidP="002C16AE">
      <w:pPr>
        <w:pStyle w:val="PlainText"/>
        <w:rPr>
          <w:rFonts w:ascii="Arial" w:hAnsi="Arial" w:cs="Arial"/>
          <w:sz w:val="24"/>
          <w:szCs w:val="24"/>
        </w:rPr>
      </w:pPr>
    </w:p>
    <w:p w14:paraId="3C4CA82F" w14:textId="4495D0E6" w:rsidR="002C16AE" w:rsidRPr="000833ED" w:rsidRDefault="00AE1822" w:rsidP="0009456D">
      <w:pPr>
        <w:pStyle w:val="sssubhead1"/>
      </w:pPr>
      <w:r>
        <w:t>Progress on the Main Equality and Diversity A</w:t>
      </w:r>
      <w:r w:rsidR="002C16AE" w:rsidRPr="000833ED">
        <w:t>ctions</w:t>
      </w:r>
    </w:p>
    <w:p w14:paraId="63DCED5C" w14:textId="77777777" w:rsidR="002C16AE" w:rsidRDefault="002C16AE" w:rsidP="002C16AE">
      <w:pPr>
        <w:pStyle w:val="PlainText"/>
        <w:ind w:left="720"/>
      </w:pPr>
    </w:p>
    <w:p w14:paraId="2D8ADDE8" w14:textId="77777777" w:rsidR="002C16AE" w:rsidRDefault="002C16AE" w:rsidP="002C16AE">
      <w:pPr>
        <w:ind w:left="720"/>
        <w:rPr>
          <w:rFonts w:ascii="Arial" w:hAnsi="Arial" w:cs="Arial"/>
        </w:rPr>
      </w:pPr>
      <w:r w:rsidRPr="00DC3727">
        <w:rPr>
          <w:rFonts w:ascii="Arial" w:hAnsi="Arial" w:cs="Arial"/>
        </w:rPr>
        <w:t>Under the previous Action Plan</w:t>
      </w:r>
      <w:r>
        <w:rPr>
          <w:rFonts w:ascii="Arial" w:hAnsi="Arial" w:cs="Arial"/>
        </w:rPr>
        <w:t>:</w:t>
      </w:r>
    </w:p>
    <w:p w14:paraId="427BEFA1" w14:textId="77777777" w:rsidR="00AE1822" w:rsidRDefault="00AE1822" w:rsidP="002C16AE">
      <w:pPr>
        <w:ind w:left="720"/>
        <w:rPr>
          <w:rFonts w:ascii="Arial" w:hAnsi="Arial" w:cs="Arial"/>
        </w:rPr>
      </w:pPr>
    </w:p>
    <w:p w14:paraId="436FCDF2" w14:textId="5F921119" w:rsidR="002C16AE" w:rsidRPr="00DC3727" w:rsidRDefault="002C16AE" w:rsidP="0044744A">
      <w:pPr>
        <w:pStyle w:val="ListParagraph"/>
        <w:numPr>
          <w:ilvl w:val="0"/>
          <w:numId w:val="5"/>
        </w:numPr>
        <w:ind w:left="1287" w:hanging="567"/>
        <w:rPr>
          <w:rFonts w:ascii="Arial" w:hAnsi="Arial" w:cs="Arial"/>
        </w:rPr>
      </w:pPr>
      <w:r w:rsidRPr="00DC3727">
        <w:rPr>
          <w:rFonts w:ascii="Arial" w:hAnsi="Arial" w:cs="Arial"/>
        </w:rPr>
        <w:t>11 actions had been completed, were in progress or were recurring</w:t>
      </w:r>
      <w:r w:rsidR="00AE1822">
        <w:rPr>
          <w:rFonts w:ascii="Arial" w:hAnsi="Arial" w:cs="Arial"/>
        </w:rPr>
        <w:t>;</w:t>
      </w:r>
    </w:p>
    <w:p w14:paraId="333C8D63" w14:textId="5D16C02F" w:rsidR="002C16AE" w:rsidRPr="000654B1" w:rsidRDefault="002C16AE" w:rsidP="0044744A">
      <w:pPr>
        <w:pStyle w:val="ListParagraph"/>
        <w:numPr>
          <w:ilvl w:val="0"/>
          <w:numId w:val="4"/>
        </w:numPr>
        <w:ind w:left="1287" w:hanging="567"/>
        <w:rPr>
          <w:rFonts w:ascii="Arial" w:hAnsi="Arial" w:cs="Arial"/>
        </w:rPr>
      </w:pPr>
      <w:r>
        <w:rPr>
          <w:rFonts w:ascii="Arial" w:hAnsi="Arial" w:cs="Arial"/>
        </w:rPr>
        <w:t>3 had</w:t>
      </w:r>
      <w:r w:rsidRPr="000654B1">
        <w:rPr>
          <w:rFonts w:ascii="Arial" w:hAnsi="Arial" w:cs="Arial"/>
        </w:rPr>
        <w:t xml:space="preserve"> yet to be started</w:t>
      </w:r>
      <w:r w:rsidR="00AE1822">
        <w:rPr>
          <w:rFonts w:ascii="Arial" w:hAnsi="Arial" w:cs="Arial"/>
        </w:rPr>
        <w:t>; and</w:t>
      </w:r>
    </w:p>
    <w:p w14:paraId="3508EBF4" w14:textId="4CD7BB3E" w:rsidR="002C16AE" w:rsidRDefault="002C16AE" w:rsidP="0044744A">
      <w:pPr>
        <w:pStyle w:val="ListParagraph"/>
        <w:numPr>
          <w:ilvl w:val="0"/>
          <w:numId w:val="4"/>
        </w:numPr>
        <w:ind w:left="1287" w:hanging="567"/>
        <w:rPr>
          <w:rFonts w:ascii="Arial" w:hAnsi="Arial" w:cs="Arial"/>
        </w:rPr>
      </w:pPr>
      <w:r>
        <w:rPr>
          <w:rFonts w:ascii="Arial" w:hAnsi="Arial" w:cs="Arial"/>
        </w:rPr>
        <w:t>4</w:t>
      </w:r>
      <w:r w:rsidRPr="000654B1">
        <w:rPr>
          <w:rFonts w:ascii="Arial" w:hAnsi="Arial" w:cs="Arial"/>
        </w:rPr>
        <w:t xml:space="preserve"> </w:t>
      </w:r>
      <w:r>
        <w:rPr>
          <w:rFonts w:ascii="Arial" w:hAnsi="Arial" w:cs="Arial"/>
        </w:rPr>
        <w:t>had been</w:t>
      </w:r>
      <w:r w:rsidRPr="000654B1">
        <w:rPr>
          <w:rFonts w:ascii="Arial" w:hAnsi="Arial" w:cs="Arial"/>
        </w:rPr>
        <w:t xml:space="preserve"> deleted</w:t>
      </w:r>
      <w:r w:rsidR="00AE1822">
        <w:rPr>
          <w:rFonts w:ascii="Arial" w:hAnsi="Arial" w:cs="Arial"/>
        </w:rPr>
        <w:t>.</w:t>
      </w:r>
    </w:p>
    <w:p w14:paraId="3250B314" w14:textId="77777777" w:rsidR="002C16AE" w:rsidRDefault="002C16AE" w:rsidP="002C16AE">
      <w:pPr>
        <w:rPr>
          <w:rFonts w:ascii="Arial" w:hAnsi="Arial" w:cs="Arial"/>
        </w:rPr>
      </w:pPr>
    </w:p>
    <w:p w14:paraId="5CF2CC06" w14:textId="0AEDA099" w:rsidR="002C16AE" w:rsidRDefault="002C16AE" w:rsidP="002C16AE">
      <w:pPr>
        <w:ind w:left="720"/>
        <w:rPr>
          <w:rFonts w:ascii="Arial" w:hAnsi="Arial" w:cs="Arial"/>
        </w:rPr>
      </w:pPr>
      <w:r>
        <w:rPr>
          <w:rFonts w:ascii="Arial" w:hAnsi="Arial" w:cs="Arial"/>
        </w:rPr>
        <w:t>At the end of February 2015 the revised Plan includes actions incorporated from the previous Plan</w:t>
      </w:r>
      <w:r w:rsidRPr="005F299D">
        <w:rPr>
          <w:rFonts w:ascii="Arial" w:hAnsi="Arial" w:cs="Arial"/>
        </w:rPr>
        <w:t xml:space="preserve"> </w:t>
      </w:r>
      <w:r>
        <w:rPr>
          <w:rFonts w:ascii="Arial" w:hAnsi="Arial" w:cs="Arial"/>
        </w:rPr>
        <w:t>and several</w:t>
      </w:r>
      <w:r w:rsidR="00AE1822">
        <w:rPr>
          <w:rFonts w:ascii="Arial" w:hAnsi="Arial" w:cs="Arial"/>
        </w:rPr>
        <w:t>,</w:t>
      </w:r>
      <w:r>
        <w:rPr>
          <w:rFonts w:ascii="Arial" w:hAnsi="Arial" w:cs="Arial"/>
        </w:rPr>
        <w:t xml:space="preserve"> which are new. The current position can be summarised as follows:</w:t>
      </w:r>
    </w:p>
    <w:p w14:paraId="6989E023" w14:textId="77777777" w:rsidR="002C16AE" w:rsidRDefault="002C16AE" w:rsidP="002C16AE">
      <w:pPr>
        <w:ind w:left="720"/>
        <w:rPr>
          <w:rFonts w:ascii="Arial" w:hAnsi="Arial" w:cs="Arial"/>
        </w:rPr>
      </w:pPr>
    </w:p>
    <w:p w14:paraId="2919D6B9" w14:textId="77777777" w:rsidR="00AE1822" w:rsidRDefault="00AE1822" w:rsidP="002C16AE">
      <w:pPr>
        <w:ind w:left="720"/>
        <w:rPr>
          <w:rFonts w:ascii="Arial" w:hAnsi="Arial" w:cs="Arial"/>
        </w:rPr>
      </w:pPr>
    </w:p>
    <w:tbl>
      <w:tblPr>
        <w:tblStyle w:val="TableGrid"/>
        <w:tblW w:w="0" w:type="auto"/>
        <w:jc w:val="center"/>
        <w:tblLook w:val="04A0" w:firstRow="1" w:lastRow="0" w:firstColumn="1" w:lastColumn="0" w:noHBand="0" w:noVBand="1"/>
      </w:tblPr>
      <w:tblGrid>
        <w:gridCol w:w="1645"/>
        <w:gridCol w:w="1418"/>
        <w:gridCol w:w="1559"/>
      </w:tblGrid>
      <w:tr w:rsidR="002C16AE" w:rsidRPr="00F015BF" w14:paraId="29153727" w14:textId="77777777" w:rsidTr="002C16AE">
        <w:trPr>
          <w:jc w:val="center"/>
        </w:trPr>
        <w:tc>
          <w:tcPr>
            <w:tcW w:w="1645" w:type="dxa"/>
            <w:vAlign w:val="center"/>
          </w:tcPr>
          <w:p w14:paraId="69689660" w14:textId="77777777" w:rsidR="002C16AE" w:rsidRPr="001908E5" w:rsidRDefault="002C16AE" w:rsidP="002C16AE">
            <w:pPr>
              <w:ind w:left="-57" w:right="-57"/>
              <w:jc w:val="center"/>
              <w:rPr>
                <w:rFonts w:ascii="Arial" w:hAnsi="Arial" w:cs="Arial"/>
                <w:b/>
                <w:spacing w:val="-10"/>
              </w:rPr>
            </w:pPr>
            <w:r w:rsidRPr="001908E5">
              <w:rPr>
                <w:rFonts w:ascii="Arial" w:hAnsi="Arial" w:cs="Arial"/>
                <w:b/>
                <w:spacing w:val="-10"/>
              </w:rPr>
              <w:t>In progress</w:t>
            </w:r>
          </w:p>
        </w:tc>
        <w:tc>
          <w:tcPr>
            <w:tcW w:w="1418" w:type="dxa"/>
            <w:vAlign w:val="center"/>
          </w:tcPr>
          <w:p w14:paraId="6C5DBDC9" w14:textId="77777777" w:rsidR="002C16AE" w:rsidRPr="00F015BF" w:rsidRDefault="002C16AE" w:rsidP="002C16AE">
            <w:pPr>
              <w:jc w:val="center"/>
              <w:rPr>
                <w:rFonts w:ascii="Arial" w:hAnsi="Arial" w:cs="Arial"/>
                <w:b/>
              </w:rPr>
            </w:pPr>
            <w:r w:rsidRPr="00F015BF">
              <w:rPr>
                <w:rFonts w:ascii="Arial" w:hAnsi="Arial" w:cs="Arial"/>
                <w:b/>
              </w:rPr>
              <w:t>Not yet started</w:t>
            </w:r>
          </w:p>
        </w:tc>
        <w:tc>
          <w:tcPr>
            <w:tcW w:w="1559" w:type="dxa"/>
            <w:vAlign w:val="center"/>
          </w:tcPr>
          <w:p w14:paraId="6346AAD9" w14:textId="77777777" w:rsidR="002C16AE" w:rsidRPr="00F015BF" w:rsidRDefault="002C16AE" w:rsidP="002C16AE">
            <w:pPr>
              <w:jc w:val="center"/>
              <w:rPr>
                <w:rFonts w:ascii="Arial" w:hAnsi="Arial" w:cs="Arial"/>
                <w:b/>
              </w:rPr>
            </w:pPr>
            <w:r w:rsidRPr="00F015BF">
              <w:rPr>
                <w:rFonts w:ascii="Arial" w:hAnsi="Arial" w:cs="Arial"/>
                <w:b/>
              </w:rPr>
              <w:t>Complete</w:t>
            </w:r>
          </w:p>
        </w:tc>
      </w:tr>
      <w:tr w:rsidR="002C16AE" w:rsidRPr="00AE1822" w14:paraId="2762471F" w14:textId="77777777" w:rsidTr="002C16AE">
        <w:trPr>
          <w:jc w:val="center"/>
        </w:trPr>
        <w:tc>
          <w:tcPr>
            <w:tcW w:w="4622" w:type="dxa"/>
            <w:gridSpan w:val="3"/>
            <w:vAlign w:val="center"/>
          </w:tcPr>
          <w:p w14:paraId="2DF1915C" w14:textId="27721A51" w:rsidR="002C16AE" w:rsidRPr="00AE1822" w:rsidRDefault="002C16AE" w:rsidP="00AE1822">
            <w:pPr>
              <w:rPr>
                <w:rFonts w:ascii="Arial" w:hAnsi="Arial" w:cs="Arial"/>
              </w:rPr>
            </w:pPr>
            <w:r w:rsidRPr="00AE1822">
              <w:rPr>
                <w:rFonts w:ascii="Arial" w:hAnsi="Arial" w:cs="Arial"/>
              </w:rPr>
              <w:t>Section 1 - Policy</w:t>
            </w:r>
          </w:p>
        </w:tc>
      </w:tr>
      <w:tr w:rsidR="002C16AE" w14:paraId="1F1C35C5" w14:textId="77777777" w:rsidTr="002C16AE">
        <w:trPr>
          <w:jc w:val="center"/>
        </w:trPr>
        <w:tc>
          <w:tcPr>
            <w:tcW w:w="1645" w:type="dxa"/>
          </w:tcPr>
          <w:p w14:paraId="004F3BCB" w14:textId="77777777" w:rsidR="002C16AE" w:rsidRDefault="002C16AE" w:rsidP="002C16AE">
            <w:pPr>
              <w:jc w:val="center"/>
              <w:rPr>
                <w:rFonts w:ascii="Arial" w:hAnsi="Arial" w:cs="Arial"/>
              </w:rPr>
            </w:pPr>
            <w:r>
              <w:rPr>
                <w:rFonts w:ascii="Arial" w:hAnsi="Arial" w:cs="Arial"/>
              </w:rPr>
              <w:t>4</w:t>
            </w:r>
          </w:p>
        </w:tc>
        <w:tc>
          <w:tcPr>
            <w:tcW w:w="1418" w:type="dxa"/>
          </w:tcPr>
          <w:p w14:paraId="7AB591D1" w14:textId="77777777" w:rsidR="002C16AE" w:rsidRDefault="002C16AE" w:rsidP="002C16AE">
            <w:pPr>
              <w:jc w:val="center"/>
              <w:rPr>
                <w:rFonts w:ascii="Arial" w:hAnsi="Arial" w:cs="Arial"/>
              </w:rPr>
            </w:pPr>
            <w:r>
              <w:rPr>
                <w:rFonts w:ascii="Arial" w:hAnsi="Arial" w:cs="Arial"/>
              </w:rPr>
              <w:t>1</w:t>
            </w:r>
          </w:p>
        </w:tc>
        <w:tc>
          <w:tcPr>
            <w:tcW w:w="1559" w:type="dxa"/>
          </w:tcPr>
          <w:p w14:paraId="22A7EC2D" w14:textId="77777777" w:rsidR="002C16AE" w:rsidRDefault="002C16AE" w:rsidP="002C16AE">
            <w:pPr>
              <w:jc w:val="center"/>
              <w:rPr>
                <w:rFonts w:ascii="Arial" w:hAnsi="Arial" w:cs="Arial"/>
              </w:rPr>
            </w:pPr>
            <w:r>
              <w:rPr>
                <w:rFonts w:ascii="Arial" w:hAnsi="Arial" w:cs="Arial"/>
              </w:rPr>
              <w:t>0</w:t>
            </w:r>
          </w:p>
        </w:tc>
      </w:tr>
      <w:tr w:rsidR="002C16AE" w:rsidRPr="00AE1822" w14:paraId="095E26F5" w14:textId="77777777" w:rsidTr="002C16AE">
        <w:trPr>
          <w:jc w:val="center"/>
        </w:trPr>
        <w:tc>
          <w:tcPr>
            <w:tcW w:w="4622" w:type="dxa"/>
            <w:gridSpan w:val="3"/>
          </w:tcPr>
          <w:p w14:paraId="18477B9E" w14:textId="4DD602FD" w:rsidR="002C16AE" w:rsidRPr="00AE1822" w:rsidRDefault="002C16AE" w:rsidP="00AE1822">
            <w:pPr>
              <w:rPr>
                <w:rFonts w:ascii="Arial" w:hAnsi="Arial" w:cs="Arial"/>
              </w:rPr>
            </w:pPr>
            <w:r w:rsidRPr="00AE1822">
              <w:rPr>
                <w:rFonts w:ascii="Arial" w:hAnsi="Arial" w:cs="Arial"/>
              </w:rPr>
              <w:t>Section 2 - Re</w:t>
            </w:r>
            <w:r w:rsidR="00AE1822">
              <w:rPr>
                <w:rFonts w:ascii="Arial" w:hAnsi="Arial" w:cs="Arial"/>
              </w:rPr>
              <w:t>cruitment, selection, training and</w:t>
            </w:r>
            <w:r w:rsidRPr="00AE1822">
              <w:rPr>
                <w:rFonts w:ascii="Arial" w:hAnsi="Arial" w:cs="Arial"/>
              </w:rPr>
              <w:t xml:space="preserve"> development</w:t>
            </w:r>
          </w:p>
        </w:tc>
      </w:tr>
      <w:tr w:rsidR="002C16AE" w14:paraId="04086219" w14:textId="77777777" w:rsidTr="002C16AE">
        <w:trPr>
          <w:jc w:val="center"/>
        </w:trPr>
        <w:tc>
          <w:tcPr>
            <w:tcW w:w="1645" w:type="dxa"/>
          </w:tcPr>
          <w:p w14:paraId="7C092E36" w14:textId="77777777" w:rsidR="002C16AE" w:rsidRDefault="002C16AE" w:rsidP="002C16AE">
            <w:pPr>
              <w:jc w:val="center"/>
              <w:rPr>
                <w:rFonts w:ascii="Arial" w:hAnsi="Arial" w:cs="Arial"/>
              </w:rPr>
            </w:pPr>
            <w:r>
              <w:rPr>
                <w:rFonts w:ascii="Arial" w:hAnsi="Arial" w:cs="Arial"/>
              </w:rPr>
              <w:t>4</w:t>
            </w:r>
          </w:p>
        </w:tc>
        <w:tc>
          <w:tcPr>
            <w:tcW w:w="1418" w:type="dxa"/>
          </w:tcPr>
          <w:p w14:paraId="073ECA14" w14:textId="77777777" w:rsidR="002C16AE" w:rsidRDefault="002C16AE" w:rsidP="002C16AE">
            <w:pPr>
              <w:jc w:val="center"/>
              <w:rPr>
                <w:rFonts w:ascii="Arial" w:hAnsi="Arial" w:cs="Arial"/>
              </w:rPr>
            </w:pPr>
            <w:r>
              <w:rPr>
                <w:rFonts w:ascii="Arial" w:hAnsi="Arial" w:cs="Arial"/>
              </w:rPr>
              <w:t>2</w:t>
            </w:r>
          </w:p>
        </w:tc>
        <w:tc>
          <w:tcPr>
            <w:tcW w:w="1559" w:type="dxa"/>
          </w:tcPr>
          <w:p w14:paraId="0EDB0981" w14:textId="77777777" w:rsidR="002C16AE" w:rsidRDefault="002C16AE" w:rsidP="002C16AE">
            <w:pPr>
              <w:jc w:val="center"/>
              <w:rPr>
                <w:rFonts w:ascii="Arial" w:hAnsi="Arial" w:cs="Arial"/>
              </w:rPr>
            </w:pPr>
            <w:r>
              <w:rPr>
                <w:rFonts w:ascii="Arial" w:hAnsi="Arial" w:cs="Arial"/>
              </w:rPr>
              <w:t>2</w:t>
            </w:r>
          </w:p>
        </w:tc>
      </w:tr>
      <w:tr w:rsidR="002C16AE" w:rsidRPr="00AE1822" w14:paraId="5A8C14E5" w14:textId="77777777" w:rsidTr="002C16AE">
        <w:trPr>
          <w:jc w:val="center"/>
        </w:trPr>
        <w:tc>
          <w:tcPr>
            <w:tcW w:w="4622" w:type="dxa"/>
            <w:gridSpan w:val="3"/>
          </w:tcPr>
          <w:p w14:paraId="50A81074" w14:textId="5E31F15F" w:rsidR="002C16AE" w:rsidRPr="00AE1822" w:rsidRDefault="002C16AE" w:rsidP="00AE1822">
            <w:pPr>
              <w:rPr>
                <w:rFonts w:ascii="Arial" w:hAnsi="Arial" w:cs="Arial"/>
              </w:rPr>
            </w:pPr>
            <w:r w:rsidRPr="00AE1822">
              <w:rPr>
                <w:rFonts w:ascii="Arial" w:hAnsi="Arial" w:cs="Arial"/>
              </w:rPr>
              <w:t>Section 3 - Communication, external events, networks and partnerships</w:t>
            </w:r>
          </w:p>
        </w:tc>
      </w:tr>
      <w:tr w:rsidR="002C16AE" w14:paraId="7F203099" w14:textId="77777777" w:rsidTr="002C16AE">
        <w:trPr>
          <w:jc w:val="center"/>
        </w:trPr>
        <w:tc>
          <w:tcPr>
            <w:tcW w:w="1645" w:type="dxa"/>
          </w:tcPr>
          <w:p w14:paraId="4B0A7E77" w14:textId="77777777" w:rsidR="002C16AE" w:rsidRDefault="002C16AE" w:rsidP="002C16AE">
            <w:pPr>
              <w:jc w:val="center"/>
              <w:rPr>
                <w:rFonts w:ascii="Arial" w:hAnsi="Arial" w:cs="Arial"/>
              </w:rPr>
            </w:pPr>
            <w:r>
              <w:rPr>
                <w:rFonts w:ascii="Arial" w:hAnsi="Arial" w:cs="Arial"/>
              </w:rPr>
              <w:t>12</w:t>
            </w:r>
          </w:p>
        </w:tc>
        <w:tc>
          <w:tcPr>
            <w:tcW w:w="1418" w:type="dxa"/>
          </w:tcPr>
          <w:p w14:paraId="6CA27CEF" w14:textId="77777777" w:rsidR="002C16AE" w:rsidRDefault="002C16AE" w:rsidP="002C16AE">
            <w:pPr>
              <w:jc w:val="center"/>
              <w:rPr>
                <w:rFonts w:ascii="Arial" w:hAnsi="Arial" w:cs="Arial"/>
              </w:rPr>
            </w:pPr>
            <w:r>
              <w:rPr>
                <w:rFonts w:ascii="Arial" w:hAnsi="Arial" w:cs="Arial"/>
              </w:rPr>
              <w:t>5</w:t>
            </w:r>
          </w:p>
        </w:tc>
        <w:tc>
          <w:tcPr>
            <w:tcW w:w="1559" w:type="dxa"/>
          </w:tcPr>
          <w:p w14:paraId="309FD7A2" w14:textId="77777777" w:rsidR="002C16AE" w:rsidRDefault="002C16AE" w:rsidP="002C16AE">
            <w:pPr>
              <w:jc w:val="center"/>
              <w:rPr>
                <w:rFonts w:ascii="Arial" w:hAnsi="Arial" w:cs="Arial"/>
              </w:rPr>
            </w:pPr>
            <w:r>
              <w:rPr>
                <w:rFonts w:ascii="Arial" w:hAnsi="Arial" w:cs="Arial"/>
              </w:rPr>
              <w:t>1</w:t>
            </w:r>
          </w:p>
        </w:tc>
      </w:tr>
      <w:tr w:rsidR="002C16AE" w:rsidRPr="00AE1822" w14:paraId="2F8EE02E" w14:textId="77777777" w:rsidTr="002C16AE">
        <w:trPr>
          <w:jc w:val="center"/>
        </w:trPr>
        <w:tc>
          <w:tcPr>
            <w:tcW w:w="4622" w:type="dxa"/>
            <w:gridSpan w:val="3"/>
          </w:tcPr>
          <w:p w14:paraId="10F55A1E" w14:textId="052D773E" w:rsidR="002C16AE" w:rsidRPr="00AE1822" w:rsidRDefault="002C16AE" w:rsidP="00AE1822">
            <w:pPr>
              <w:rPr>
                <w:rFonts w:ascii="Arial" w:hAnsi="Arial" w:cs="Arial"/>
              </w:rPr>
            </w:pPr>
            <w:r w:rsidRPr="00AE1822">
              <w:rPr>
                <w:rFonts w:ascii="Arial" w:hAnsi="Arial" w:cs="Arial"/>
              </w:rPr>
              <w:t>Section 4 - Monitori</w:t>
            </w:r>
            <w:r w:rsidR="00AE1822">
              <w:rPr>
                <w:rFonts w:ascii="Arial" w:hAnsi="Arial" w:cs="Arial"/>
              </w:rPr>
              <w:t>ng, evaluation, accountability and</w:t>
            </w:r>
            <w:r w:rsidRPr="00AE1822">
              <w:rPr>
                <w:rFonts w:ascii="Arial" w:hAnsi="Arial" w:cs="Arial"/>
              </w:rPr>
              <w:t xml:space="preserve"> reporting</w:t>
            </w:r>
          </w:p>
        </w:tc>
      </w:tr>
      <w:tr w:rsidR="002C16AE" w14:paraId="3AB04469" w14:textId="77777777" w:rsidTr="002C16AE">
        <w:trPr>
          <w:jc w:val="center"/>
        </w:trPr>
        <w:tc>
          <w:tcPr>
            <w:tcW w:w="1645" w:type="dxa"/>
          </w:tcPr>
          <w:p w14:paraId="173B0FCB" w14:textId="77777777" w:rsidR="002C16AE" w:rsidRDefault="002C16AE" w:rsidP="002C16AE">
            <w:pPr>
              <w:jc w:val="center"/>
              <w:rPr>
                <w:rFonts w:ascii="Arial" w:hAnsi="Arial" w:cs="Arial"/>
              </w:rPr>
            </w:pPr>
            <w:r>
              <w:rPr>
                <w:rFonts w:ascii="Arial" w:hAnsi="Arial" w:cs="Arial"/>
              </w:rPr>
              <w:t>8</w:t>
            </w:r>
          </w:p>
        </w:tc>
        <w:tc>
          <w:tcPr>
            <w:tcW w:w="1418" w:type="dxa"/>
          </w:tcPr>
          <w:p w14:paraId="4FD9925F" w14:textId="77777777" w:rsidR="002C16AE" w:rsidRDefault="002C16AE" w:rsidP="002C16AE">
            <w:pPr>
              <w:jc w:val="center"/>
              <w:rPr>
                <w:rFonts w:ascii="Arial" w:hAnsi="Arial" w:cs="Arial"/>
              </w:rPr>
            </w:pPr>
            <w:r>
              <w:rPr>
                <w:rFonts w:ascii="Arial" w:hAnsi="Arial" w:cs="Arial"/>
              </w:rPr>
              <w:t>4</w:t>
            </w:r>
          </w:p>
        </w:tc>
        <w:tc>
          <w:tcPr>
            <w:tcW w:w="1559" w:type="dxa"/>
          </w:tcPr>
          <w:p w14:paraId="68D1261E" w14:textId="77777777" w:rsidR="002C16AE" w:rsidRDefault="002C16AE" w:rsidP="002C16AE">
            <w:pPr>
              <w:jc w:val="center"/>
              <w:rPr>
                <w:rFonts w:ascii="Arial" w:hAnsi="Arial" w:cs="Arial"/>
              </w:rPr>
            </w:pPr>
            <w:r>
              <w:rPr>
                <w:rFonts w:ascii="Arial" w:hAnsi="Arial" w:cs="Arial"/>
              </w:rPr>
              <w:t>2</w:t>
            </w:r>
          </w:p>
        </w:tc>
      </w:tr>
      <w:tr w:rsidR="002C16AE" w:rsidRPr="00AE1822" w14:paraId="23AB4CF9" w14:textId="77777777" w:rsidTr="002C16AE">
        <w:trPr>
          <w:jc w:val="center"/>
        </w:trPr>
        <w:tc>
          <w:tcPr>
            <w:tcW w:w="4622" w:type="dxa"/>
            <w:gridSpan w:val="3"/>
          </w:tcPr>
          <w:p w14:paraId="173D3F1F" w14:textId="37890A59" w:rsidR="002C16AE" w:rsidRPr="00AE1822" w:rsidRDefault="002C16AE" w:rsidP="00AE1822">
            <w:pPr>
              <w:rPr>
                <w:rFonts w:ascii="Arial" w:hAnsi="Arial" w:cs="Arial"/>
              </w:rPr>
            </w:pPr>
            <w:r w:rsidRPr="00AE1822">
              <w:rPr>
                <w:rFonts w:ascii="Arial" w:hAnsi="Arial" w:cs="Arial"/>
              </w:rPr>
              <w:t>Section 5 - Research and consultation</w:t>
            </w:r>
          </w:p>
        </w:tc>
      </w:tr>
      <w:tr w:rsidR="002C16AE" w14:paraId="26CD7DBD" w14:textId="77777777" w:rsidTr="002C16AE">
        <w:trPr>
          <w:jc w:val="center"/>
        </w:trPr>
        <w:tc>
          <w:tcPr>
            <w:tcW w:w="1645" w:type="dxa"/>
          </w:tcPr>
          <w:p w14:paraId="7DB4B595" w14:textId="77777777" w:rsidR="002C16AE" w:rsidRDefault="002C16AE" w:rsidP="002C16AE">
            <w:pPr>
              <w:jc w:val="center"/>
              <w:rPr>
                <w:rFonts w:ascii="Arial" w:hAnsi="Arial" w:cs="Arial"/>
              </w:rPr>
            </w:pPr>
            <w:r>
              <w:rPr>
                <w:rFonts w:ascii="Arial" w:hAnsi="Arial" w:cs="Arial"/>
              </w:rPr>
              <w:t>1</w:t>
            </w:r>
          </w:p>
        </w:tc>
        <w:tc>
          <w:tcPr>
            <w:tcW w:w="1418" w:type="dxa"/>
          </w:tcPr>
          <w:p w14:paraId="18A72020" w14:textId="77777777" w:rsidR="002C16AE" w:rsidRDefault="002C16AE" w:rsidP="002C16AE">
            <w:pPr>
              <w:jc w:val="center"/>
              <w:rPr>
                <w:rFonts w:ascii="Arial" w:hAnsi="Arial" w:cs="Arial"/>
              </w:rPr>
            </w:pPr>
            <w:r>
              <w:rPr>
                <w:rFonts w:ascii="Arial" w:hAnsi="Arial" w:cs="Arial"/>
              </w:rPr>
              <w:t>1</w:t>
            </w:r>
          </w:p>
        </w:tc>
        <w:tc>
          <w:tcPr>
            <w:tcW w:w="1559" w:type="dxa"/>
          </w:tcPr>
          <w:p w14:paraId="5E881D00" w14:textId="77777777" w:rsidR="002C16AE" w:rsidRDefault="002C16AE" w:rsidP="002C16AE">
            <w:pPr>
              <w:jc w:val="center"/>
              <w:rPr>
                <w:rFonts w:ascii="Arial" w:hAnsi="Arial" w:cs="Arial"/>
              </w:rPr>
            </w:pPr>
            <w:r>
              <w:rPr>
                <w:rFonts w:ascii="Arial" w:hAnsi="Arial" w:cs="Arial"/>
              </w:rPr>
              <w:t>0</w:t>
            </w:r>
          </w:p>
        </w:tc>
      </w:tr>
    </w:tbl>
    <w:p w14:paraId="345D955A" w14:textId="77777777" w:rsidR="002C16AE" w:rsidRDefault="002C16AE" w:rsidP="002C16AE">
      <w:pPr>
        <w:ind w:left="720"/>
        <w:rPr>
          <w:rFonts w:ascii="Arial" w:hAnsi="Arial" w:cs="Arial"/>
        </w:rPr>
      </w:pPr>
    </w:p>
    <w:p w14:paraId="399214B7" w14:textId="77777777" w:rsidR="00AE1822" w:rsidRDefault="00AE1822" w:rsidP="002C16AE">
      <w:pPr>
        <w:ind w:left="720"/>
        <w:rPr>
          <w:rFonts w:ascii="Arial" w:hAnsi="Arial" w:cs="Arial"/>
        </w:rPr>
      </w:pPr>
    </w:p>
    <w:p w14:paraId="0537616F" w14:textId="1265F99B" w:rsidR="002C16AE" w:rsidRPr="000833ED" w:rsidRDefault="002C16AE" w:rsidP="0009456D">
      <w:pPr>
        <w:pStyle w:val="sssubhead1"/>
      </w:pPr>
      <w:r w:rsidRPr="0044744A">
        <w:t>Examples of Equality and Diversity Work</w:t>
      </w:r>
    </w:p>
    <w:p w14:paraId="38A19A98" w14:textId="77777777" w:rsidR="002C16AE" w:rsidRDefault="002C16AE" w:rsidP="002C16AE">
      <w:pPr>
        <w:ind w:left="720"/>
        <w:rPr>
          <w:rFonts w:ascii="Arial" w:hAnsi="Arial" w:cs="Arial"/>
        </w:rPr>
      </w:pPr>
    </w:p>
    <w:p w14:paraId="2AB486B2" w14:textId="5793F1AE" w:rsidR="002C16AE" w:rsidRPr="00CF7F10" w:rsidRDefault="002C16AE" w:rsidP="002C16AE">
      <w:pPr>
        <w:ind w:left="720"/>
        <w:rPr>
          <w:rFonts w:ascii="Arial" w:hAnsi="Arial" w:cs="Arial"/>
        </w:rPr>
      </w:pPr>
      <w:r w:rsidRPr="00B76F77">
        <w:rPr>
          <w:rFonts w:ascii="Arial" w:hAnsi="Arial" w:cs="Arial"/>
          <w:b/>
        </w:rPr>
        <w:t>E</w:t>
      </w:r>
      <w:r w:rsidRPr="004838CC">
        <w:rPr>
          <w:rFonts w:ascii="Arial" w:hAnsi="Arial" w:cs="Arial"/>
          <w:b/>
        </w:rPr>
        <w:t>mployment-</w:t>
      </w:r>
      <w:r w:rsidR="005E7378">
        <w:rPr>
          <w:rFonts w:ascii="Arial" w:hAnsi="Arial" w:cs="Arial"/>
          <w:b/>
        </w:rPr>
        <w:t>f</w:t>
      </w:r>
      <w:r w:rsidR="00AE1822">
        <w:rPr>
          <w:rFonts w:ascii="Arial" w:hAnsi="Arial" w:cs="Arial"/>
          <w:b/>
        </w:rPr>
        <w:t>ocused Eq</w:t>
      </w:r>
      <w:r w:rsidR="005E7378">
        <w:rPr>
          <w:rFonts w:ascii="Arial" w:hAnsi="Arial" w:cs="Arial"/>
          <w:b/>
        </w:rPr>
        <w:t>uality and Diversity w</w:t>
      </w:r>
      <w:r w:rsidRPr="004838CC">
        <w:rPr>
          <w:rFonts w:ascii="Arial" w:hAnsi="Arial" w:cs="Arial"/>
          <w:b/>
        </w:rPr>
        <w:t>ork</w:t>
      </w:r>
      <w:r w:rsidR="00AE1822">
        <w:rPr>
          <w:rFonts w:ascii="Arial" w:hAnsi="Arial" w:cs="Arial"/>
        </w:rPr>
        <w:t xml:space="preserve"> </w:t>
      </w:r>
      <w:r w:rsidR="005E7378">
        <w:rPr>
          <w:rFonts w:ascii="Arial" w:hAnsi="Arial" w:cs="Arial"/>
          <w:b/>
        </w:rPr>
        <w:t>over the past y</w:t>
      </w:r>
      <w:r w:rsidR="00AE1822" w:rsidRPr="00AE1822">
        <w:rPr>
          <w:rFonts w:ascii="Arial" w:hAnsi="Arial" w:cs="Arial"/>
          <w:b/>
        </w:rPr>
        <w:t>ear</w:t>
      </w:r>
      <w:r w:rsidR="005E7378">
        <w:rPr>
          <w:rFonts w:ascii="Arial" w:hAnsi="Arial" w:cs="Arial"/>
          <w:b/>
        </w:rPr>
        <w:t xml:space="preserve"> has included:</w:t>
      </w:r>
      <w:r w:rsidR="00DE7D81">
        <w:rPr>
          <w:rFonts w:ascii="Arial" w:hAnsi="Arial" w:cs="Arial"/>
        </w:rPr>
        <w:br/>
      </w:r>
    </w:p>
    <w:p w14:paraId="6AA02D75" w14:textId="719440DC" w:rsidR="002C16AE" w:rsidRPr="004469EF" w:rsidRDefault="002C16AE" w:rsidP="0044744A">
      <w:pPr>
        <w:pStyle w:val="BodyTextIndent"/>
        <w:numPr>
          <w:ilvl w:val="0"/>
          <w:numId w:val="6"/>
        </w:numPr>
        <w:ind w:left="1287" w:hanging="567"/>
      </w:pPr>
      <w:r>
        <w:t xml:space="preserve">Drafting </w:t>
      </w:r>
      <w:r w:rsidRPr="004469EF">
        <w:t>Brigade Orders</w:t>
      </w:r>
      <w:r w:rsidR="00AE1822">
        <w:t>,</w:t>
      </w:r>
      <w:r w:rsidRPr="004469EF">
        <w:t xml:space="preserve"> covering policy on </w:t>
      </w:r>
      <w:r w:rsidRPr="004469EF">
        <w:rPr>
          <w:bCs/>
        </w:rPr>
        <w:t xml:space="preserve">Equality </w:t>
      </w:r>
      <w:r>
        <w:rPr>
          <w:bCs/>
        </w:rPr>
        <w:t>of Opportunity a</w:t>
      </w:r>
      <w:r w:rsidRPr="004469EF">
        <w:rPr>
          <w:bCs/>
        </w:rPr>
        <w:t xml:space="preserve">nd Fairness </w:t>
      </w:r>
      <w:r>
        <w:rPr>
          <w:bCs/>
        </w:rPr>
        <w:t>in Employment, Service Delivery a</w:t>
      </w:r>
      <w:r w:rsidRPr="004469EF">
        <w:rPr>
          <w:bCs/>
        </w:rPr>
        <w:t>nd Engagement with the Public</w:t>
      </w:r>
      <w:r w:rsidR="00AE1822">
        <w:rPr>
          <w:bCs/>
        </w:rPr>
        <w:t xml:space="preserve"> and on Disability</w:t>
      </w:r>
      <w:r w:rsidR="00DE7D81">
        <w:rPr>
          <w:bCs/>
        </w:rPr>
        <w:br/>
      </w:r>
    </w:p>
    <w:p w14:paraId="4A50BCE1" w14:textId="69CCBED4" w:rsidR="00AE1822" w:rsidRPr="0009456D" w:rsidRDefault="002C16AE" w:rsidP="0009456D">
      <w:pPr>
        <w:pStyle w:val="ListParagraph"/>
        <w:numPr>
          <w:ilvl w:val="0"/>
          <w:numId w:val="6"/>
        </w:numPr>
        <w:ind w:left="1287" w:hanging="567"/>
        <w:rPr>
          <w:rFonts w:ascii="Arial" w:hAnsi="Arial" w:cs="Arial"/>
        </w:rPr>
      </w:pPr>
      <w:r w:rsidRPr="000654B1">
        <w:rPr>
          <w:rFonts w:ascii="Arial" w:hAnsi="Arial" w:cs="Arial"/>
        </w:rPr>
        <w:t xml:space="preserve">Gypsy and Traveller </w:t>
      </w:r>
      <w:r>
        <w:rPr>
          <w:rFonts w:ascii="Arial" w:hAnsi="Arial" w:cs="Arial"/>
        </w:rPr>
        <w:t xml:space="preserve">Cultural Awareness </w:t>
      </w:r>
      <w:r w:rsidRPr="000654B1">
        <w:rPr>
          <w:rFonts w:ascii="Arial" w:hAnsi="Arial" w:cs="Arial"/>
        </w:rPr>
        <w:t>training for R</w:t>
      </w:r>
      <w:r w:rsidR="00AE1822">
        <w:rPr>
          <w:rFonts w:ascii="Arial" w:hAnsi="Arial" w:cs="Arial"/>
        </w:rPr>
        <w:t>etained Duty System</w:t>
      </w:r>
      <w:r w:rsidRPr="000654B1">
        <w:rPr>
          <w:rFonts w:ascii="Arial" w:hAnsi="Arial" w:cs="Arial"/>
        </w:rPr>
        <w:t xml:space="preserve"> employees has been completed. </w:t>
      </w:r>
      <w:r w:rsidR="00AE1822">
        <w:rPr>
          <w:rFonts w:ascii="Arial" w:hAnsi="Arial" w:cs="Arial"/>
        </w:rPr>
        <w:t xml:space="preserve"> </w:t>
      </w:r>
      <w:r w:rsidRPr="000654B1">
        <w:rPr>
          <w:rFonts w:ascii="Arial" w:hAnsi="Arial" w:cs="Arial"/>
        </w:rPr>
        <w:t>This was a challenging piece of work, which raised core</w:t>
      </w:r>
      <w:r w:rsidR="00AE1822">
        <w:rPr>
          <w:rFonts w:ascii="Arial" w:hAnsi="Arial" w:cs="Arial"/>
        </w:rPr>
        <w:t xml:space="preserve"> E&amp;D</w:t>
      </w:r>
      <w:r w:rsidRPr="000654B1">
        <w:rPr>
          <w:rFonts w:ascii="Arial" w:hAnsi="Arial" w:cs="Arial"/>
        </w:rPr>
        <w:t xml:space="preserve"> issues both for participants and the Service itself.</w:t>
      </w:r>
      <w:r>
        <w:rPr>
          <w:rFonts w:ascii="Arial" w:hAnsi="Arial" w:cs="Arial"/>
        </w:rPr>
        <w:t xml:space="preserve"> </w:t>
      </w:r>
      <w:r w:rsidR="00AE1822">
        <w:rPr>
          <w:rFonts w:ascii="Arial" w:hAnsi="Arial" w:cs="Arial"/>
        </w:rPr>
        <w:t xml:space="preserve"> </w:t>
      </w:r>
      <w:r>
        <w:rPr>
          <w:rFonts w:ascii="Arial" w:hAnsi="Arial" w:cs="Arial"/>
        </w:rPr>
        <w:t>T</w:t>
      </w:r>
      <w:r w:rsidRPr="000654B1">
        <w:rPr>
          <w:rFonts w:ascii="Arial" w:hAnsi="Arial" w:cs="Arial"/>
        </w:rPr>
        <w:t xml:space="preserve">hree Members took up </w:t>
      </w:r>
      <w:r>
        <w:rPr>
          <w:rFonts w:ascii="Arial" w:hAnsi="Arial" w:cs="Arial"/>
        </w:rPr>
        <w:t>an invitation</w:t>
      </w:r>
      <w:r w:rsidRPr="000654B1">
        <w:rPr>
          <w:rFonts w:ascii="Arial" w:hAnsi="Arial" w:cs="Arial"/>
        </w:rPr>
        <w:t xml:space="preserve"> to take part in the training, and</w:t>
      </w:r>
      <w:r w:rsidR="00AE1822">
        <w:rPr>
          <w:rFonts w:ascii="Arial" w:hAnsi="Arial" w:cs="Arial"/>
        </w:rPr>
        <w:t xml:space="preserve"> said</w:t>
      </w:r>
      <w:r>
        <w:rPr>
          <w:rFonts w:ascii="Arial" w:hAnsi="Arial" w:cs="Arial"/>
        </w:rPr>
        <w:t xml:space="preserve"> that they had found it both useful and engaging. </w:t>
      </w:r>
      <w:r>
        <w:rPr>
          <w:rFonts w:ascii="Arial" w:hAnsi="Arial" w:cs="Arial"/>
        </w:rPr>
        <w:lastRenderedPageBreak/>
        <w:t>F</w:t>
      </w:r>
      <w:r w:rsidRPr="000654B1">
        <w:rPr>
          <w:rFonts w:ascii="Arial" w:hAnsi="Arial" w:cs="Arial"/>
        </w:rPr>
        <w:t xml:space="preserve">eedback </w:t>
      </w:r>
      <w:r>
        <w:rPr>
          <w:rFonts w:ascii="Arial" w:hAnsi="Arial" w:cs="Arial"/>
        </w:rPr>
        <w:t>from RDS employees</w:t>
      </w:r>
      <w:r w:rsidRPr="000654B1">
        <w:rPr>
          <w:rFonts w:ascii="Arial" w:hAnsi="Arial" w:cs="Arial"/>
        </w:rPr>
        <w:t xml:space="preserve"> has </w:t>
      </w:r>
      <w:r>
        <w:rPr>
          <w:rFonts w:ascii="Arial" w:hAnsi="Arial" w:cs="Arial"/>
        </w:rPr>
        <w:t xml:space="preserve">also </w:t>
      </w:r>
      <w:r w:rsidRPr="000654B1">
        <w:rPr>
          <w:rFonts w:ascii="Arial" w:hAnsi="Arial" w:cs="Arial"/>
        </w:rPr>
        <w:t>been very positive.</w:t>
      </w:r>
      <w:r w:rsidR="00DE7D81">
        <w:rPr>
          <w:rFonts w:ascii="Arial" w:hAnsi="Arial" w:cs="Arial"/>
        </w:rPr>
        <w:br/>
      </w:r>
    </w:p>
    <w:p w14:paraId="07C52171" w14:textId="137F0484" w:rsidR="002C16AE" w:rsidRDefault="00AE1822" w:rsidP="0044744A">
      <w:pPr>
        <w:pStyle w:val="ListParagraph"/>
        <w:numPr>
          <w:ilvl w:val="0"/>
          <w:numId w:val="6"/>
        </w:numPr>
        <w:ind w:left="1287" w:hanging="567"/>
        <w:rPr>
          <w:rFonts w:ascii="Arial" w:hAnsi="Arial" w:cs="Arial"/>
        </w:rPr>
      </w:pPr>
      <w:r>
        <w:rPr>
          <w:rFonts w:ascii="Arial" w:hAnsi="Arial" w:cs="Arial"/>
        </w:rPr>
        <w:t xml:space="preserve">The Service’s </w:t>
      </w:r>
      <w:r w:rsidR="002C16AE" w:rsidRPr="000654B1">
        <w:rPr>
          <w:rFonts w:ascii="Arial" w:hAnsi="Arial" w:cs="Arial"/>
        </w:rPr>
        <w:t>Positive Action programme aims to encourage under-represented sections of the community to apply for employment with the Service, and is sanctioned under the Equality Act 2010</w:t>
      </w:r>
      <w:r w:rsidR="002C16AE">
        <w:rPr>
          <w:rFonts w:ascii="Arial" w:hAnsi="Arial" w:cs="Arial"/>
        </w:rPr>
        <w:t xml:space="preserve">. </w:t>
      </w:r>
      <w:r>
        <w:rPr>
          <w:rFonts w:ascii="Arial" w:hAnsi="Arial" w:cs="Arial"/>
        </w:rPr>
        <w:t xml:space="preserve"> </w:t>
      </w:r>
      <w:r w:rsidR="002C16AE" w:rsidRPr="000654B1">
        <w:rPr>
          <w:rFonts w:ascii="Arial" w:hAnsi="Arial" w:cs="Arial"/>
        </w:rPr>
        <w:t>Women’s Taster Days have been held at Craven Arms</w:t>
      </w:r>
      <w:r w:rsidR="002C16AE">
        <w:rPr>
          <w:rFonts w:ascii="Arial" w:hAnsi="Arial" w:cs="Arial"/>
        </w:rPr>
        <w:t>, Shrewsbury and</w:t>
      </w:r>
      <w:r w:rsidR="002C16AE" w:rsidRPr="000654B1">
        <w:rPr>
          <w:rFonts w:ascii="Arial" w:hAnsi="Arial" w:cs="Arial"/>
        </w:rPr>
        <w:t xml:space="preserve"> Oswestry Fire Stations to encourage women to apply for employment as Retained Firefighters. </w:t>
      </w:r>
      <w:r>
        <w:rPr>
          <w:rFonts w:ascii="Arial" w:hAnsi="Arial" w:cs="Arial"/>
        </w:rPr>
        <w:t xml:space="preserve"> </w:t>
      </w:r>
      <w:r w:rsidR="002C16AE">
        <w:rPr>
          <w:rFonts w:ascii="Arial" w:hAnsi="Arial" w:cs="Arial"/>
        </w:rPr>
        <w:t>This work has</w:t>
      </w:r>
      <w:r w:rsidR="002C16AE" w:rsidRPr="000654B1">
        <w:rPr>
          <w:rFonts w:ascii="Arial" w:hAnsi="Arial" w:cs="Arial"/>
        </w:rPr>
        <w:t xml:space="preserve"> </w:t>
      </w:r>
      <w:r w:rsidR="00F305F4">
        <w:rPr>
          <w:rFonts w:ascii="Arial" w:hAnsi="Arial" w:cs="Arial"/>
        </w:rPr>
        <w:t>led</w:t>
      </w:r>
      <w:r w:rsidR="002C16AE">
        <w:rPr>
          <w:rFonts w:ascii="Arial" w:hAnsi="Arial" w:cs="Arial"/>
        </w:rPr>
        <w:t xml:space="preserve"> to the appointment of four women as Retained Firefighters. </w:t>
      </w:r>
      <w:r>
        <w:rPr>
          <w:rFonts w:ascii="Arial" w:hAnsi="Arial" w:cs="Arial"/>
        </w:rPr>
        <w:t xml:space="preserve"> </w:t>
      </w:r>
      <w:r w:rsidR="002C16AE">
        <w:rPr>
          <w:rFonts w:ascii="Arial" w:hAnsi="Arial" w:cs="Arial"/>
        </w:rPr>
        <w:t>It has also</w:t>
      </w:r>
      <w:r w:rsidR="002C16AE" w:rsidRPr="000654B1">
        <w:rPr>
          <w:rFonts w:ascii="Arial" w:hAnsi="Arial" w:cs="Arial"/>
        </w:rPr>
        <w:t xml:space="preserve"> </w:t>
      </w:r>
      <w:r w:rsidR="002C16AE">
        <w:rPr>
          <w:rFonts w:ascii="Arial" w:hAnsi="Arial" w:cs="Arial"/>
        </w:rPr>
        <w:t xml:space="preserve">notably </w:t>
      </w:r>
      <w:r w:rsidR="002C16AE" w:rsidRPr="000654B1">
        <w:rPr>
          <w:rFonts w:ascii="Arial" w:hAnsi="Arial" w:cs="Arial"/>
        </w:rPr>
        <w:t>raised the media profile of the Service</w:t>
      </w:r>
      <w:r w:rsidR="002C16AE" w:rsidRPr="00E56F8F">
        <w:rPr>
          <w:rFonts w:ascii="Arial" w:hAnsi="Arial" w:cs="Arial"/>
        </w:rPr>
        <w:t xml:space="preserve"> </w:t>
      </w:r>
      <w:r w:rsidR="002C16AE">
        <w:rPr>
          <w:rFonts w:ascii="Arial" w:hAnsi="Arial" w:cs="Arial"/>
        </w:rPr>
        <w:t>and its</w:t>
      </w:r>
      <w:r>
        <w:rPr>
          <w:rFonts w:ascii="Arial" w:hAnsi="Arial" w:cs="Arial"/>
        </w:rPr>
        <w:t xml:space="preserve"> E&amp;D</w:t>
      </w:r>
      <w:r w:rsidR="002C16AE">
        <w:rPr>
          <w:rFonts w:ascii="Arial" w:hAnsi="Arial" w:cs="Arial"/>
        </w:rPr>
        <w:t xml:space="preserve"> work</w:t>
      </w:r>
      <w:r w:rsidR="002C16AE" w:rsidRPr="000654B1">
        <w:rPr>
          <w:rFonts w:ascii="Arial" w:hAnsi="Arial" w:cs="Arial"/>
        </w:rPr>
        <w:t xml:space="preserve">. </w:t>
      </w:r>
    </w:p>
    <w:p w14:paraId="1196E097" w14:textId="77777777" w:rsidR="00AE1822" w:rsidRPr="000654B1" w:rsidRDefault="00AE1822" w:rsidP="00AE1822">
      <w:pPr>
        <w:pStyle w:val="ListParagraph"/>
        <w:ind w:left="1287"/>
        <w:rPr>
          <w:rFonts w:ascii="Arial" w:hAnsi="Arial" w:cs="Arial"/>
        </w:rPr>
      </w:pPr>
    </w:p>
    <w:p w14:paraId="30A09710" w14:textId="2D376303" w:rsidR="00F305F4" w:rsidRDefault="00AE1822" w:rsidP="0044744A">
      <w:pPr>
        <w:pStyle w:val="ListParagraph"/>
        <w:numPr>
          <w:ilvl w:val="0"/>
          <w:numId w:val="6"/>
        </w:numPr>
        <w:ind w:left="1287" w:hanging="567"/>
        <w:rPr>
          <w:rFonts w:ascii="Arial" w:hAnsi="Arial" w:cs="Arial"/>
        </w:rPr>
      </w:pPr>
      <w:r>
        <w:rPr>
          <w:rFonts w:ascii="Arial" w:hAnsi="Arial" w:cs="Arial"/>
        </w:rPr>
        <w:t xml:space="preserve">The </w:t>
      </w:r>
      <w:r w:rsidR="002C16AE" w:rsidRPr="00F305F4">
        <w:rPr>
          <w:rFonts w:ascii="Arial" w:hAnsi="Arial" w:cs="Arial"/>
        </w:rPr>
        <w:t xml:space="preserve">programme of reasonable adjustments to the working conditions of disabled employees has expanded over the year, and has again attracted favourable comment from </w:t>
      </w:r>
      <w:proofErr w:type="spellStart"/>
      <w:r w:rsidR="002C16AE" w:rsidRPr="00F305F4">
        <w:rPr>
          <w:rFonts w:ascii="Arial" w:hAnsi="Arial" w:cs="Arial"/>
        </w:rPr>
        <w:t>JobCentre</w:t>
      </w:r>
      <w:proofErr w:type="spellEnd"/>
      <w:r w:rsidR="002C16AE" w:rsidRPr="00F305F4">
        <w:rPr>
          <w:rFonts w:ascii="Arial" w:hAnsi="Arial" w:cs="Arial"/>
        </w:rPr>
        <w:t xml:space="preserve"> Plus. </w:t>
      </w:r>
      <w:r>
        <w:rPr>
          <w:rFonts w:ascii="Arial" w:hAnsi="Arial" w:cs="Arial"/>
        </w:rPr>
        <w:t xml:space="preserve"> </w:t>
      </w:r>
      <w:r w:rsidR="002C16AE" w:rsidRPr="00F305F4">
        <w:rPr>
          <w:rFonts w:ascii="Arial" w:hAnsi="Arial" w:cs="Arial"/>
        </w:rPr>
        <w:t xml:space="preserve">Most of the work is with dyslexic operational employees, providing personal tuition, specialist equipment and peer support as appropriate. </w:t>
      </w:r>
      <w:r>
        <w:rPr>
          <w:rFonts w:ascii="Arial" w:hAnsi="Arial" w:cs="Arial"/>
        </w:rPr>
        <w:t xml:space="preserve"> </w:t>
      </w:r>
      <w:r w:rsidR="002C16AE" w:rsidRPr="00F305F4">
        <w:rPr>
          <w:rFonts w:ascii="Arial" w:hAnsi="Arial" w:cs="Arial"/>
        </w:rPr>
        <w:t xml:space="preserve">The costs are partly </w:t>
      </w:r>
      <w:r w:rsidR="00F305F4">
        <w:rPr>
          <w:rFonts w:ascii="Arial" w:hAnsi="Arial" w:cs="Arial"/>
        </w:rPr>
        <w:t>met</w:t>
      </w:r>
      <w:r w:rsidR="002C16AE" w:rsidRPr="00F305F4">
        <w:rPr>
          <w:rFonts w:ascii="Arial" w:hAnsi="Arial" w:cs="Arial"/>
        </w:rPr>
        <w:t xml:space="preserve"> by Access to Work. </w:t>
      </w:r>
      <w:r>
        <w:rPr>
          <w:rFonts w:ascii="Arial" w:hAnsi="Arial" w:cs="Arial"/>
        </w:rPr>
        <w:t xml:space="preserve"> </w:t>
      </w:r>
      <w:r w:rsidR="002C16AE" w:rsidRPr="00F305F4">
        <w:rPr>
          <w:rFonts w:ascii="Arial" w:hAnsi="Arial" w:cs="Arial"/>
        </w:rPr>
        <w:t>The programme continues to be highly effective in enabling employees to carry out their roles with increased confidence and effectiveness.</w:t>
      </w:r>
      <w:r w:rsidR="00DE7D81">
        <w:rPr>
          <w:rFonts w:ascii="Arial" w:hAnsi="Arial" w:cs="Arial"/>
        </w:rPr>
        <w:br/>
      </w:r>
    </w:p>
    <w:p w14:paraId="1BCFFE55" w14:textId="2309AD66" w:rsidR="002C16AE" w:rsidRPr="00F305F4" w:rsidRDefault="00AE1822" w:rsidP="0044744A">
      <w:pPr>
        <w:pStyle w:val="ListParagraph"/>
        <w:numPr>
          <w:ilvl w:val="0"/>
          <w:numId w:val="6"/>
        </w:numPr>
        <w:ind w:left="1287" w:hanging="567"/>
        <w:rPr>
          <w:rFonts w:ascii="Arial" w:hAnsi="Arial" w:cs="Arial"/>
        </w:rPr>
      </w:pPr>
      <w:r>
        <w:rPr>
          <w:rFonts w:ascii="Arial" w:hAnsi="Arial" w:cs="Arial"/>
        </w:rPr>
        <w:t>E&amp;D</w:t>
      </w:r>
      <w:r w:rsidR="002C16AE" w:rsidRPr="00F305F4">
        <w:rPr>
          <w:rFonts w:ascii="Arial" w:hAnsi="Arial" w:cs="Arial"/>
        </w:rPr>
        <w:t xml:space="preserve"> ‘refresher’ training has been further developed in response to course evaluations, and ha</w:t>
      </w:r>
      <w:r>
        <w:rPr>
          <w:rFonts w:ascii="Arial" w:hAnsi="Arial" w:cs="Arial"/>
        </w:rPr>
        <w:t xml:space="preserve">s now been completed with </w:t>
      </w:r>
      <w:proofErr w:type="spellStart"/>
      <w:r>
        <w:rPr>
          <w:rFonts w:ascii="Arial" w:hAnsi="Arial" w:cs="Arial"/>
        </w:rPr>
        <w:t>whole</w:t>
      </w:r>
      <w:r w:rsidR="002C16AE" w:rsidRPr="00F305F4">
        <w:rPr>
          <w:rFonts w:ascii="Arial" w:hAnsi="Arial" w:cs="Arial"/>
        </w:rPr>
        <w:t>time</w:t>
      </w:r>
      <w:proofErr w:type="spellEnd"/>
      <w:r w:rsidR="002C16AE" w:rsidRPr="00F305F4">
        <w:rPr>
          <w:rFonts w:ascii="Arial" w:hAnsi="Arial" w:cs="Arial"/>
        </w:rPr>
        <w:t xml:space="preserve"> firefighters and non-uniformed staff. </w:t>
      </w:r>
      <w:r>
        <w:rPr>
          <w:rFonts w:ascii="Arial" w:hAnsi="Arial" w:cs="Arial"/>
        </w:rPr>
        <w:t xml:space="preserve"> </w:t>
      </w:r>
      <w:r w:rsidR="002C16AE" w:rsidRPr="00F305F4">
        <w:rPr>
          <w:rFonts w:ascii="Arial" w:hAnsi="Arial" w:cs="Arial"/>
        </w:rPr>
        <w:t xml:space="preserve">It is being planned for Control staff later in 2015. </w:t>
      </w:r>
      <w:r w:rsidR="005E7378">
        <w:rPr>
          <w:rFonts w:ascii="Arial" w:hAnsi="Arial" w:cs="Arial"/>
        </w:rPr>
        <w:t xml:space="preserve"> </w:t>
      </w:r>
      <w:r w:rsidR="002C16AE" w:rsidRPr="00F305F4">
        <w:rPr>
          <w:rFonts w:ascii="Arial" w:hAnsi="Arial" w:cs="Arial"/>
        </w:rPr>
        <w:t>As with the Gypsy and Traveller Cultural Awareness training, this work has generated important learning outcomes for employees and the Service itself.</w:t>
      </w:r>
      <w:r w:rsidR="00DE7D81">
        <w:rPr>
          <w:rFonts w:ascii="Arial" w:hAnsi="Arial" w:cs="Arial"/>
        </w:rPr>
        <w:br/>
      </w:r>
    </w:p>
    <w:p w14:paraId="155CBB3A" w14:textId="6C5735DF" w:rsidR="002C16AE" w:rsidRDefault="005E7378" w:rsidP="0044744A">
      <w:pPr>
        <w:pStyle w:val="ListParagraph"/>
        <w:numPr>
          <w:ilvl w:val="0"/>
          <w:numId w:val="6"/>
        </w:numPr>
        <w:ind w:left="1287" w:hanging="567"/>
        <w:rPr>
          <w:rFonts w:ascii="Arial" w:hAnsi="Arial" w:cs="Arial"/>
        </w:rPr>
      </w:pPr>
      <w:r>
        <w:rPr>
          <w:rFonts w:ascii="Arial" w:hAnsi="Arial" w:cs="Arial"/>
        </w:rPr>
        <w:t>E&amp;D</w:t>
      </w:r>
      <w:r w:rsidR="002C16AE">
        <w:rPr>
          <w:rFonts w:ascii="Arial" w:hAnsi="Arial" w:cs="Arial"/>
        </w:rPr>
        <w:t xml:space="preserve"> Induction Training has been reviewed, and is currently being extensively revised to make it more participative and to include the relevant personal experience</w:t>
      </w:r>
      <w:r>
        <w:rPr>
          <w:rFonts w:ascii="Arial" w:hAnsi="Arial" w:cs="Arial"/>
        </w:rPr>
        <w:t>s</w:t>
      </w:r>
      <w:r w:rsidR="002C16AE">
        <w:rPr>
          <w:rFonts w:ascii="Arial" w:hAnsi="Arial" w:cs="Arial"/>
        </w:rPr>
        <w:t xml:space="preserve"> of new employees</w:t>
      </w:r>
      <w:r w:rsidR="00DE7D81">
        <w:rPr>
          <w:rFonts w:ascii="Arial" w:hAnsi="Arial" w:cs="Arial"/>
        </w:rPr>
        <w:t>.</w:t>
      </w:r>
    </w:p>
    <w:p w14:paraId="21876A54" w14:textId="77777777" w:rsidR="002C16AE" w:rsidRDefault="002C16AE" w:rsidP="002C16AE">
      <w:pPr>
        <w:ind w:left="720"/>
        <w:rPr>
          <w:rFonts w:ascii="Arial" w:hAnsi="Arial" w:cs="Arial"/>
        </w:rPr>
      </w:pPr>
    </w:p>
    <w:p w14:paraId="6306CC37" w14:textId="1DCE3D49" w:rsidR="002C16AE" w:rsidRPr="00CF7F10" w:rsidRDefault="002C16AE" w:rsidP="002C16AE">
      <w:pPr>
        <w:pStyle w:val="ListParagraph"/>
        <w:rPr>
          <w:rFonts w:ascii="Arial" w:hAnsi="Arial" w:cs="Arial"/>
          <w:b/>
        </w:rPr>
      </w:pPr>
      <w:r>
        <w:rPr>
          <w:rFonts w:ascii="Arial" w:hAnsi="Arial" w:cs="Arial"/>
          <w:b/>
        </w:rPr>
        <w:t>Externally-focused</w:t>
      </w:r>
      <w:r w:rsidRPr="00CF7F10">
        <w:rPr>
          <w:rFonts w:ascii="Arial" w:hAnsi="Arial" w:cs="Arial"/>
          <w:b/>
        </w:rPr>
        <w:t xml:space="preserve"> </w:t>
      </w:r>
      <w:r w:rsidR="005E7378">
        <w:rPr>
          <w:rFonts w:ascii="Arial" w:hAnsi="Arial" w:cs="Arial"/>
          <w:b/>
        </w:rPr>
        <w:t>E&amp;</w:t>
      </w:r>
      <w:r>
        <w:rPr>
          <w:rFonts w:ascii="Arial" w:hAnsi="Arial" w:cs="Arial"/>
          <w:b/>
        </w:rPr>
        <w:t xml:space="preserve">D </w:t>
      </w:r>
      <w:r w:rsidRPr="00CF7F10">
        <w:rPr>
          <w:rFonts w:ascii="Arial" w:hAnsi="Arial" w:cs="Arial"/>
          <w:b/>
        </w:rPr>
        <w:t xml:space="preserve">actions </w:t>
      </w:r>
      <w:r>
        <w:rPr>
          <w:rFonts w:ascii="Arial" w:hAnsi="Arial" w:cs="Arial"/>
          <w:b/>
        </w:rPr>
        <w:t>over the</w:t>
      </w:r>
      <w:r w:rsidR="005E7378">
        <w:rPr>
          <w:rFonts w:ascii="Arial" w:hAnsi="Arial" w:cs="Arial"/>
          <w:b/>
        </w:rPr>
        <w:t xml:space="preserve"> past</w:t>
      </w:r>
      <w:r>
        <w:rPr>
          <w:rFonts w:ascii="Arial" w:hAnsi="Arial" w:cs="Arial"/>
          <w:b/>
        </w:rPr>
        <w:t xml:space="preserve"> year have included</w:t>
      </w:r>
      <w:r w:rsidRPr="00CF7F10">
        <w:rPr>
          <w:rFonts w:ascii="Arial" w:hAnsi="Arial" w:cs="Arial"/>
          <w:b/>
        </w:rPr>
        <w:t>:</w:t>
      </w:r>
      <w:r w:rsidR="00DE7D81">
        <w:rPr>
          <w:rFonts w:ascii="Arial" w:hAnsi="Arial" w:cs="Arial"/>
          <w:b/>
        </w:rPr>
        <w:br/>
      </w:r>
    </w:p>
    <w:p w14:paraId="16D5408F" w14:textId="0D53C4A2" w:rsidR="002C16AE" w:rsidRDefault="002C16AE" w:rsidP="0044744A">
      <w:pPr>
        <w:pStyle w:val="ListParagraph"/>
        <w:numPr>
          <w:ilvl w:val="0"/>
          <w:numId w:val="7"/>
        </w:numPr>
        <w:ind w:left="1287" w:hanging="567"/>
        <w:rPr>
          <w:rFonts w:ascii="Arial" w:hAnsi="Arial" w:cs="Arial"/>
        </w:rPr>
      </w:pPr>
      <w:r>
        <w:rPr>
          <w:rFonts w:ascii="Arial" w:hAnsi="Arial" w:cs="Arial"/>
        </w:rPr>
        <w:t>The working relationship</w:t>
      </w:r>
      <w:r w:rsidR="005E7378">
        <w:rPr>
          <w:rFonts w:ascii="Arial" w:hAnsi="Arial" w:cs="Arial"/>
        </w:rPr>
        <w:t xml:space="preserve"> between E&amp;D</w:t>
      </w:r>
      <w:r>
        <w:rPr>
          <w:rFonts w:ascii="Arial" w:hAnsi="Arial" w:cs="Arial"/>
        </w:rPr>
        <w:t xml:space="preserve"> and Prevention Departments</w:t>
      </w:r>
      <w:r w:rsidRPr="00CA51C2">
        <w:rPr>
          <w:rFonts w:ascii="Arial" w:hAnsi="Arial" w:cs="Arial"/>
        </w:rPr>
        <w:t xml:space="preserve"> </w:t>
      </w:r>
      <w:r>
        <w:rPr>
          <w:rFonts w:ascii="Arial" w:hAnsi="Arial" w:cs="Arial"/>
        </w:rPr>
        <w:t>has been developed, and has contributed significantl</w:t>
      </w:r>
      <w:r w:rsidR="005E7378">
        <w:rPr>
          <w:rFonts w:ascii="Arial" w:hAnsi="Arial" w:cs="Arial"/>
        </w:rPr>
        <w:t>y to achieving the E&amp;D</w:t>
      </w:r>
      <w:r>
        <w:rPr>
          <w:rFonts w:ascii="Arial" w:hAnsi="Arial" w:cs="Arial"/>
        </w:rPr>
        <w:t xml:space="preserve"> Steering Group’s aim of foc</w:t>
      </w:r>
      <w:r w:rsidR="005E7378">
        <w:rPr>
          <w:rFonts w:ascii="Arial" w:hAnsi="Arial" w:cs="Arial"/>
        </w:rPr>
        <w:t>using more on external-facing E&amp;</w:t>
      </w:r>
      <w:r>
        <w:rPr>
          <w:rFonts w:ascii="Arial" w:hAnsi="Arial" w:cs="Arial"/>
        </w:rPr>
        <w:t>D work</w:t>
      </w:r>
      <w:r w:rsidR="005E7378">
        <w:rPr>
          <w:rFonts w:ascii="Arial" w:hAnsi="Arial" w:cs="Arial"/>
        </w:rPr>
        <w:t>.  This has led to E&amp;</w:t>
      </w:r>
      <w:r w:rsidR="00F305F4">
        <w:rPr>
          <w:rFonts w:ascii="Arial" w:hAnsi="Arial" w:cs="Arial"/>
        </w:rPr>
        <w:t>D and Fire Safety sharing</w:t>
      </w:r>
      <w:r>
        <w:rPr>
          <w:rFonts w:ascii="Arial" w:hAnsi="Arial" w:cs="Arial"/>
        </w:rPr>
        <w:t xml:space="preserve"> experience</w:t>
      </w:r>
      <w:r w:rsidR="00B05D96">
        <w:rPr>
          <w:rFonts w:ascii="Arial" w:hAnsi="Arial" w:cs="Arial"/>
        </w:rPr>
        <w:t>,</w:t>
      </w:r>
      <w:r>
        <w:rPr>
          <w:rFonts w:ascii="Arial" w:hAnsi="Arial" w:cs="Arial"/>
        </w:rPr>
        <w:t xml:space="preserve"> develop</w:t>
      </w:r>
      <w:r w:rsidR="00F305F4">
        <w:rPr>
          <w:rFonts w:ascii="Arial" w:hAnsi="Arial" w:cs="Arial"/>
        </w:rPr>
        <w:t>ing</w:t>
      </w:r>
      <w:r>
        <w:rPr>
          <w:rFonts w:ascii="Arial" w:hAnsi="Arial" w:cs="Arial"/>
        </w:rPr>
        <w:t xml:space="preserve"> multi-language introductory leaflets for use by Business Fire Safety, and exploring revised ways of engaging with people in seldom-heard communities. </w:t>
      </w:r>
      <w:r w:rsidR="00DE7D81">
        <w:rPr>
          <w:rFonts w:ascii="Arial" w:hAnsi="Arial" w:cs="Arial"/>
        </w:rPr>
        <w:br/>
      </w:r>
    </w:p>
    <w:p w14:paraId="0E1A7AFB" w14:textId="09EA317A" w:rsidR="00BB5ED7" w:rsidRDefault="00B05D96" w:rsidP="0044744A">
      <w:pPr>
        <w:pStyle w:val="BodyTextIndent"/>
        <w:numPr>
          <w:ilvl w:val="0"/>
          <w:numId w:val="8"/>
        </w:numPr>
        <w:ind w:left="1287" w:hanging="567"/>
      </w:pPr>
      <w:r>
        <w:t xml:space="preserve">Another aspect of this shared work has been the development of the ‘South Asian Fire Attitudes Research Initiative (SAFARI) project, exploring </w:t>
      </w:r>
      <w:r w:rsidR="00BB5ED7">
        <w:t>attitudes</w:t>
      </w:r>
      <w:r>
        <w:t xml:space="preserve"> among South Asian communities towards the job of a firefighter, and towards different aspects of fire safety. </w:t>
      </w:r>
      <w:r w:rsidR="005E7378">
        <w:t xml:space="preserve"> </w:t>
      </w:r>
      <w:r>
        <w:t>The outcomes should provide good data</w:t>
      </w:r>
      <w:r w:rsidR="005E7378">
        <w:t>,</w:t>
      </w:r>
      <w:r>
        <w:t xml:space="preserve"> from which to </w:t>
      </w:r>
      <w:r w:rsidR="00BB5ED7">
        <w:t>review</w:t>
      </w:r>
      <w:r>
        <w:t xml:space="preserve"> recruitment and fire safety initiatives.</w:t>
      </w:r>
      <w:r w:rsidR="00BB5ED7" w:rsidRPr="00BB5ED7">
        <w:t xml:space="preserve"> </w:t>
      </w:r>
      <w:r w:rsidR="00DE7D81">
        <w:br/>
      </w:r>
    </w:p>
    <w:p w14:paraId="28EC982C" w14:textId="5012E078" w:rsidR="00B05D96" w:rsidRPr="00BB5ED7" w:rsidRDefault="005E7378" w:rsidP="0044744A">
      <w:pPr>
        <w:pStyle w:val="BodyTextIndent"/>
        <w:numPr>
          <w:ilvl w:val="0"/>
          <w:numId w:val="8"/>
        </w:numPr>
        <w:ind w:left="1287" w:hanging="567"/>
      </w:pPr>
      <w:r>
        <w:t>The Service has</w:t>
      </w:r>
      <w:r w:rsidR="00BB5ED7">
        <w:t xml:space="preserve"> worked with statutory and voluntary sector partners to complete the Partnership lesbian, gay and bisexual survey project, analysing the data and writing the research reports</w:t>
      </w:r>
      <w:r w:rsidR="00DE7D81">
        <w:t>.</w:t>
      </w:r>
      <w:r w:rsidR="00DE7D81">
        <w:br/>
      </w:r>
    </w:p>
    <w:p w14:paraId="1796912D" w14:textId="647521A1" w:rsidR="00F305F4" w:rsidRDefault="00F305F4" w:rsidP="0044744A">
      <w:pPr>
        <w:pStyle w:val="ListParagraph"/>
        <w:numPr>
          <w:ilvl w:val="0"/>
          <w:numId w:val="7"/>
        </w:numPr>
        <w:ind w:left="1287" w:hanging="567"/>
        <w:rPr>
          <w:rFonts w:ascii="Arial" w:hAnsi="Arial" w:cs="Arial"/>
        </w:rPr>
      </w:pPr>
      <w:r>
        <w:rPr>
          <w:rFonts w:ascii="Arial" w:hAnsi="Arial" w:cs="Arial"/>
        </w:rPr>
        <w:lastRenderedPageBreak/>
        <w:t>Frequent articles and notices in</w:t>
      </w:r>
      <w:r w:rsidR="005E7378">
        <w:rPr>
          <w:rFonts w:ascii="Arial" w:hAnsi="Arial" w:cs="Arial"/>
        </w:rPr>
        <w:t xml:space="preserve"> the Service’s newsletter,</w:t>
      </w:r>
      <w:r>
        <w:rPr>
          <w:rFonts w:ascii="Arial" w:hAnsi="Arial" w:cs="Arial"/>
        </w:rPr>
        <w:t xml:space="preserve"> ‘The Pink’</w:t>
      </w:r>
      <w:r w:rsidR="005E7378">
        <w:rPr>
          <w:rFonts w:ascii="Arial" w:hAnsi="Arial" w:cs="Arial"/>
        </w:rPr>
        <w:t>,</w:t>
      </w:r>
      <w:r>
        <w:rPr>
          <w:rFonts w:ascii="Arial" w:hAnsi="Arial" w:cs="Arial"/>
        </w:rPr>
        <w:t xml:space="preserve"> and on Yammer </w:t>
      </w:r>
      <w:r w:rsidR="005E7378">
        <w:rPr>
          <w:rFonts w:ascii="Arial" w:hAnsi="Arial" w:cs="Arial"/>
        </w:rPr>
        <w:t xml:space="preserve">have provided </w:t>
      </w:r>
      <w:r>
        <w:rPr>
          <w:rFonts w:ascii="Arial" w:hAnsi="Arial" w:cs="Arial"/>
        </w:rPr>
        <w:t>employees with information about equality-related issues and events</w:t>
      </w:r>
      <w:r w:rsidR="005E7378">
        <w:rPr>
          <w:rFonts w:ascii="Arial" w:hAnsi="Arial" w:cs="Arial"/>
        </w:rPr>
        <w:t>.</w:t>
      </w:r>
      <w:r w:rsidR="00DE7D81">
        <w:rPr>
          <w:rFonts w:ascii="Arial" w:hAnsi="Arial" w:cs="Arial"/>
        </w:rPr>
        <w:br/>
      </w:r>
    </w:p>
    <w:p w14:paraId="064C1FE0" w14:textId="32E9AB8E" w:rsidR="002C16AE" w:rsidRDefault="002C16AE" w:rsidP="0044744A">
      <w:pPr>
        <w:numPr>
          <w:ilvl w:val="0"/>
          <w:numId w:val="7"/>
        </w:numPr>
        <w:ind w:left="1287" w:hanging="567"/>
        <w:rPr>
          <w:rFonts w:ascii="Arial" w:hAnsi="Arial" w:cs="Arial"/>
        </w:rPr>
      </w:pPr>
      <w:r>
        <w:rPr>
          <w:rFonts w:ascii="Arial" w:hAnsi="Arial" w:cs="Arial"/>
        </w:rPr>
        <w:t>A</w:t>
      </w:r>
      <w:r w:rsidRPr="00F9115A">
        <w:rPr>
          <w:rFonts w:ascii="Arial" w:hAnsi="Arial" w:cs="Arial"/>
        </w:rPr>
        <w:t>ttendance at</w:t>
      </w:r>
      <w:r w:rsidR="005E7378">
        <w:rPr>
          <w:rFonts w:ascii="Arial" w:hAnsi="Arial" w:cs="Arial"/>
        </w:rPr>
        <w:t>,</w:t>
      </w:r>
      <w:r>
        <w:rPr>
          <w:rFonts w:ascii="Arial" w:hAnsi="Arial" w:cs="Arial"/>
        </w:rPr>
        <w:t xml:space="preserve"> and ongoing support for local</w:t>
      </w:r>
      <w:r w:rsidR="005E7378">
        <w:rPr>
          <w:rFonts w:ascii="Arial" w:hAnsi="Arial" w:cs="Arial"/>
        </w:rPr>
        <w:t xml:space="preserve"> E&amp;D</w:t>
      </w:r>
      <w:r>
        <w:rPr>
          <w:rFonts w:ascii="Arial" w:hAnsi="Arial" w:cs="Arial"/>
        </w:rPr>
        <w:t xml:space="preserve"> groups and events, including:</w:t>
      </w:r>
      <w:r w:rsidR="00DE7D81">
        <w:rPr>
          <w:rFonts w:ascii="Arial" w:hAnsi="Arial" w:cs="Arial"/>
        </w:rPr>
        <w:br/>
      </w:r>
    </w:p>
    <w:p w14:paraId="316F9484" w14:textId="5519F9B5" w:rsidR="002C16AE" w:rsidRDefault="002C16AE" w:rsidP="0044744A">
      <w:pPr>
        <w:pStyle w:val="ListParagraph"/>
        <w:numPr>
          <w:ilvl w:val="1"/>
          <w:numId w:val="7"/>
        </w:numPr>
        <w:ind w:left="1854" w:hanging="567"/>
        <w:rPr>
          <w:rFonts w:ascii="Arial" w:hAnsi="Arial" w:cs="Arial"/>
        </w:rPr>
      </w:pPr>
      <w:r>
        <w:rPr>
          <w:rFonts w:ascii="Arial" w:hAnsi="Arial" w:cs="Arial"/>
        </w:rPr>
        <w:t xml:space="preserve">Provision of meeting rooms for local groups, including </w:t>
      </w:r>
      <w:proofErr w:type="spellStart"/>
      <w:r>
        <w:rPr>
          <w:rFonts w:ascii="Arial" w:hAnsi="Arial" w:cs="Arial"/>
        </w:rPr>
        <w:t>FRESh</w:t>
      </w:r>
      <w:proofErr w:type="spellEnd"/>
      <w:r w:rsidR="005E7378">
        <w:rPr>
          <w:rFonts w:ascii="Arial" w:hAnsi="Arial" w:cs="Arial"/>
        </w:rPr>
        <w:t xml:space="preserve"> (Fairness, Respect, Equality Shropshire)</w:t>
      </w:r>
      <w:r>
        <w:rPr>
          <w:rFonts w:ascii="Arial" w:hAnsi="Arial" w:cs="Arial"/>
        </w:rPr>
        <w:t xml:space="preserve"> and SAAR</w:t>
      </w:r>
      <w:r w:rsidR="005E7378">
        <w:rPr>
          <w:rFonts w:ascii="Arial" w:hAnsi="Arial" w:cs="Arial"/>
        </w:rPr>
        <w:t xml:space="preserve"> (Shropshire Action Against Racism)</w:t>
      </w:r>
    </w:p>
    <w:p w14:paraId="20A15203" w14:textId="34218384" w:rsidR="002C16AE" w:rsidRDefault="002C16AE" w:rsidP="0044744A">
      <w:pPr>
        <w:pStyle w:val="ListParagraph"/>
        <w:numPr>
          <w:ilvl w:val="1"/>
          <w:numId w:val="7"/>
        </w:numPr>
        <w:ind w:left="1854" w:hanging="567"/>
        <w:rPr>
          <w:rFonts w:ascii="Arial" w:hAnsi="Arial" w:cs="Arial"/>
        </w:rPr>
      </w:pPr>
      <w:r>
        <w:rPr>
          <w:rFonts w:ascii="Arial" w:hAnsi="Arial" w:cs="Arial"/>
        </w:rPr>
        <w:t>Holocaust Memorial Day (27 January) posters and information sent to all watches and stations, and</w:t>
      </w:r>
      <w:r w:rsidR="005E7378">
        <w:rPr>
          <w:rFonts w:ascii="Arial" w:hAnsi="Arial" w:cs="Arial"/>
        </w:rPr>
        <w:t xml:space="preserve"> a display at Brigade Headquarters</w:t>
      </w:r>
    </w:p>
    <w:p w14:paraId="67D4108F" w14:textId="62623BB1" w:rsidR="002C16AE" w:rsidRDefault="002C16AE" w:rsidP="0044744A">
      <w:pPr>
        <w:pStyle w:val="ListParagraph"/>
        <w:numPr>
          <w:ilvl w:val="1"/>
          <w:numId w:val="7"/>
        </w:numPr>
        <w:ind w:left="1854" w:hanging="567"/>
        <w:rPr>
          <w:rFonts w:ascii="Arial" w:hAnsi="Arial" w:cs="Arial"/>
        </w:rPr>
      </w:pPr>
      <w:r>
        <w:rPr>
          <w:rFonts w:ascii="Arial" w:hAnsi="Arial" w:cs="Arial"/>
        </w:rPr>
        <w:t xml:space="preserve">Attendance at and support for </w:t>
      </w:r>
      <w:proofErr w:type="spellStart"/>
      <w:r>
        <w:rPr>
          <w:rFonts w:ascii="Arial" w:hAnsi="Arial" w:cs="Arial"/>
        </w:rPr>
        <w:t>FRESh</w:t>
      </w:r>
      <w:proofErr w:type="spellEnd"/>
      <w:r>
        <w:rPr>
          <w:rFonts w:ascii="Arial" w:hAnsi="Arial" w:cs="Arial"/>
        </w:rPr>
        <w:t xml:space="preserve"> Ltd official launch (21 March)</w:t>
      </w:r>
    </w:p>
    <w:p w14:paraId="4D8C2520" w14:textId="041FFE1A" w:rsidR="002C16AE" w:rsidRDefault="005E7378" w:rsidP="0044744A">
      <w:pPr>
        <w:pStyle w:val="ListParagraph"/>
        <w:numPr>
          <w:ilvl w:val="1"/>
          <w:numId w:val="7"/>
        </w:numPr>
        <w:ind w:left="1854" w:hanging="567"/>
        <w:rPr>
          <w:rFonts w:ascii="Arial" w:hAnsi="Arial" w:cs="Arial"/>
        </w:rPr>
      </w:pPr>
      <w:r>
        <w:rPr>
          <w:rFonts w:ascii="Arial" w:hAnsi="Arial" w:cs="Arial"/>
        </w:rPr>
        <w:t>Flying Rainbow flags over Brigade Headquarters</w:t>
      </w:r>
      <w:r w:rsidR="002C16AE">
        <w:rPr>
          <w:rFonts w:ascii="Arial" w:hAnsi="Arial" w:cs="Arial"/>
        </w:rPr>
        <w:t xml:space="preserve"> and</w:t>
      </w:r>
      <w:r>
        <w:rPr>
          <w:rFonts w:ascii="Arial" w:hAnsi="Arial" w:cs="Arial"/>
        </w:rPr>
        <w:t xml:space="preserve"> the</w:t>
      </w:r>
      <w:r w:rsidR="002C16AE">
        <w:rPr>
          <w:rFonts w:ascii="Arial" w:hAnsi="Arial" w:cs="Arial"/>
        </w:rPr>
        <w:t xml:space="preserve"> Training Centre to mark International Day against Homophobia (17 May) and</w:t>
      </w:r>
      <w:r>
        <w:rPr>
          <w:rFonts w:ascii="Arial" w:hAnsi="Arial" w:cs="Arial"/>
        </w:rPr>
        <w:t xml:space="preserve"> the</w:t>
      </w:r>
      <w:r w:rsidR="002C16AE">
        <w:rPr>
          <w:rFonts w:ascii="Arial" w:hAnsi="Arial" w:cs="Arial"/>
        </w:rPr>
        <w:t xml:space="preserve"> Rainbow Film Festival (16</w:t>
      </w:r>
      <w:r>
        <w:rPr>
          <w:rFonts w:ascii="Arial" w:hAnsi="Arial" w:cs="Arial"/>
        </w:rPr>
        <w:t xml:space="preserve"> to </w:t>
      </w:r>
      <w:r w:rsidR="002C16AE">
        <w:rPr>
          <w:rFonts w:ascii="Arial" w:hAnsi="Arial" w:cs="Arial"/>
        </w:rPr>
        <w:t>18 October)</w:t>
      </w:r>
    </w:p>
    <w:p w14:paraId="14791B0A" w14:textId="2C1721F9" w:rsidR="002C16AE" w:rsidRDefault="002C16AE" w:rsidP="0044744A">
      <w:pPr>
        <w:pStyle w:val="ListParagraph"/>
        <w:numPr>
          <w:ilvl w:val="1"/>
          <w:numId w:val="7"/>
        </w:numPr>
        <w:ind w:left="1854" w:hanging="567"/>
        <w:rPr>
          <w:rFonts w:ascii="Arial" w:hAnsi="Arial" w:cs="Arial"/>
        </w:rPr>
      </w:pPr>
      <w:r>
        <w:rPr>
          <w:rFonts w:ascii="Arial" w:hAnsi="Arial" w:cs="Arial"/>
        </w:rPr>
        <w:t>Attendance at a local Africa Day celebration event (24 May)</w:t>
      </w:r>
    </w:p>
    <w:p w14:paraId="050EFD04" w14:textId="601218B6" w:rsidR="002C16AE" w:rsidRPr="004469EF" w:rsidRDefault="002C16AE" w:rsidP="0044744A">
      <w:pPr>
        <w:pStyle w:val="ListParagraph"/>
        <w:numPr>
          <w:ilvl w:val="1"/>
          <w:numId w:val="7"/>
        </w:numPr>
        <w:ind w:left="1854" w:hanging="567"/>
        <w:rPr>
          <w:rFonts w:ascii="Arial" w:hAnsi="Arial" w:cs="Arial"/>
        </w:rPr>
      </w:pPr>
      <w:r>
        <w:rPr>
          <w:rFonts w:ascii="Arial" w:hAnsi="Arial" w:cs="Arial"/>
        </w:rPr>
        <w:t>Supporting and attending Dyslexia Information Day (18 October)</w:t>
      </w:r>
      <w:r w:rsidR="00DE7D81">
        <w:rPr>
          <w:rFonts w:ascii="Arial" w:hAnsi="Arial" w:cs="Arial"/>
        </w:rPr>
        <w:br/>
      </w:r>
    </w:p>
    <w:p w14:paraId="2B0D46A4" w14:textId="29572B2B" w:rsidR="00B05D96" w:rsidRDefault="005E7378" w:rsidP="0044744A">
      <w:pPr>
        <w:pStyle w:val="BodyTextIndent"/>
        <w:numPr>
          <w:ilvl w:val="0"/>
          <w:numId w:val="8"/>
        </w:numPr>
        <w:ind w:left="1287" w:hanging="567"/>
      </w:pPr>
      <w:r>
        <w:t>October contains several E&amp;</w:t>
      </w:r>
      <w:r w:rsidR="00B05D96">
        <w:t>D international commemorative event</w:t>
      </w:r>
      <w:r w:rsidR="00DE7D81">
        <w:t>s</w:t>
      </w:r>
      <w:r w:rsidR="00B05D96">
        <w:t xml:space="preserve">, and local festivals. </w:t>
      </w:r>
      <w:r>
        <w:t xml:space="preserve"> </w:t>
      </w:r>
      <w:r w:rsidR="00B05D96">
        <w:t>The Service has</w:t>
      </w:r>
      <w:r>
        <w:t>,</w:t>
      </w:r>
      <w:r w:rsidR="00B05D96">
        <w:t xml:space="preserve"> therefore</w:t>
      </w:r>
      <w:r>
        <w:t>,</w:t>
      </w:r>
      <w:r w:rsidR="00B05D96">
        <w:t xml:space="preserve"> initiated an annual ‘Celebrating Diversity’ month in October, with displays to mark commemorations and the introduction of Celebrating Diversity open events in Shrewsbury and Telford, which proved popular with the public and generated media interest in equality and diversity.</w:t>
      </w:r>
      <w:r w:rsidR="00DE7D81">
        <w:br/>
      </w:r>
    </w:p>
    <w:p w14:paraId="375BC04B" w14:textId="5E884590" w:rsidR="002C16AE" w:rsidRDefault="002C16AE" w:rsidP="0044744A">
      <w:pPr>
        <w:pStyle w:val="BodyTextIndent"/>
        <w:numPr>
          <w:ilvl w:val="0"/>
          <w:numId w:val="8"/>
        </w:numPr>
        <w:ind w:left="1287" w:hanging="567"/>
      </w:pPr>
      <w:r>
        <w:t xml:space="preserve">Support for setting up </w:t>
      </w:r>
      <w:proofErr w:type="spellStart"/>
      <w:r w:rsidR="005E7378">
        <w:t>FRESh</w:t>
      </w:r>
      <w:proofErr w:type="spellEnd"/>
      <w:r>
        <w:t xml:space="preserve"> Ltd, a local community co-operative taking on and developing the functions of the</w:t>
      </w:r>
      <w:r w:rsidR="005E7378">
        <w:t xml:space="preserve"> former</w:t>
      </w:r>
      <w:r>
        <w:t xml:space="preserve"> Shropshire Council-funded Equalities Forum</w:t>
      </w:r>
      <w:r w:rsidR="00DE7D81">
        <w:t>.</w:t>
      </w:r>
      <w:r w:rsidR="00DE7D81">
        <w:br/>
      </w:r>
    </w:p>
    <w:p w14:paraId="55ECD85C" w14:textId="2BE4619D" w:rsidR="002C16AE" w:rsidRDefault="002C16AE" w:rsidP="0044744A">
      <w:pPr>
        <w:pStyle w:val="BodyTextIndent"/>
        <w:numPr>
          <w:ilvl w:val="0"/>
          <w:numId w:val="8"/>
        </w:numPr>
        <w:ind w:left="1287" w:hanging="567"/>
      </w:pPr>
      <w:r>
        <w:t>Support for</w:t>
      </w:r>
      <w:r w:rsidR="005E7378">
        <w:t>,</w:t>
      </w:r>
      <w:r>
        <w:t xml:space="preserve"> and close work with Shrewsbury Action </w:t>
      </w:r>
      <w:proofErr w:type="gramStart"/>
      <w:r>
        <w:t>Against</w:t>
      </w:r>
      <w:proofErr w:type="gramEnd"/>
      <w:r>
        <w:t xml:space="preserve"> Racism, </w:t>
      </w:r>
      <w:r w:rsidR="005E7378">
        <w:t xml:space="preserve">the </w:t>
      </w:r>
      <w:r>
        <w:t>Rainbow Film Festival and Shropshire Disability Network, and developing relationships with Age UK, Older People’s Forums, Safe Ageing No Discrimination (SAND), and other local equality and anti-discrimination groups</w:t>
      </w:r>
      <w:r w:rsidR="00DE7D81">
        <w:t>.</w:t>
      </w:r>
      <w:r w:rsidR="00DE7D81">
        <w:br/>
      </w:r>
    </w:p>
    <w:p w14:paraId="7A351676" w14:textId="7089C976" w:rsidR="00BB5ED7" w:rsidRDefault="0044744A" w:rsidP="0044744A">
      <w:pPr>
        <w:pStyle w:val="BodyTextIndent"/>
        <w:numPr>
          <w:ilvl w:val="0"/>
          <w:numId w:val="8"/>
        </w:numPr>
        <w:ind w:left="1287" w:hanging="567"/>
      </w:pPr>
      <w:r>
        <w:t>The Service is</w:t>
      </w:r>
      <w:r w:rsidR="00BB5ED7">
        <w:t xml:space="preserve"> about to initiate a community Hate Crime Reporting Centre</w:t>
      </w:r>
      <w:r>
        <w:t>,</w:t>
      </w:r>
      <w:r w:rsidR="00BB5ED7">
        <w:t xml:space="preserve"> based in Headquarters Reception. This has been developed in partnership with the Shropshire Hate Crime Partnership Steering Group, and will provide an important local support and information point for Hate Crime victims in </w:t>
      </w:r>
      <w:proofErr w:type="spellStart"/>
      <w:r w:rsidR="00BB5ED7">
        <w:t>Castlefields</w:t>
      </w:r>
      <w:proofErr w:type="spellEnd"/>
      <w:r w:rsidR="00BB5ED7">
        <w:t xml:space="preserve"> and </w:t>
      </w:r>
      <w:proofErr w:type="spellStart"/>
      <w:r w:rsidR="00BB5ED7">
        <w:t>Ditherington</w:t>
      </w:r>
      <w:proofErr w:type="spellEnd"/>
      <w:r w:rsidR="00BB5ED7">
        <w:t>.</w:t>
      </w:r>
    </w:p>
    <w:p w14:paraId="61ABB349" w14:textId="77777777" w:rsidR="002C16AE" w:rsidRDefault="002C16AE" w:rsidP="002C16AE">
      <w:pPr>
        <w:pStyle w:val="BodyTextIndent"/>
        <w:ind w:left="1287"/>
      </w:pPr>
    </w:p>
    <w:p w14:paraId="1309F2A1" w14:textId="04D53E55" w:rsidR="00F72E0D" w:rsidRDefault="00117B5F" w:rsidP="0009456D">
      <w:pPr>
        <w:pStyle w:val="sssubhead1"/>
      </w:pPr>
      <w:r>
        <w:t xml:space="preserve">Financial Implications </w:t>
      </w:r>
    </w:p>
    <w:p w14:paraId="7FADCEAB" w14:textId="77777777" w:rsidR="00F72E0D" w:rsidRPr="006D45C8" w:rsidRDefault="00F72E0D" w:rsidP="00F72E0D">
      <w:pPr>
        <w:widowControl w:val="0"/>
        <w:rPr>
          <w:rFonts w:ascii="Arial" w:hAnsi="Arial" w:cs="Arial"/>
          <w:snapToGrid w:val="0"/>
          <w:lang w:eastAsia="en-US"/>
        </w:rPr>
      </w:pPr>
    </w:p>
    <w:p w14:paraId="49DE8190" w14:textId="77777777" w:rsidR="00F415C5" w:rsidRPr="00F415C5" w:rsidRDefault="00F415C5" w:rsidP="0044744A">
      <w:pPr>
        <w:widowControl w:val="0"/>
        <w:ind w:left="709"/>
        <w:rPr>
          <w:rFonts w:ascii="Arial" w:hAnsi="Arial" w:cs="Arial"/>
          <w:snapToGrid w:val="0"/>
          <w:lang w:eastAsia="en-US"/>
        </w:rPr>
      </w:pPr>
      <w:r w:rsidRPr="00F415C5">
        <w:rPr>
          <w:rFonts w:ascii="Arial" w:hAnsi="Arial" w:cs="Arial"/>
          <w:snapToGrid w:val="0"/>
          <w:lang w:eastAsia="en-US"/>
        </w:rPr>
        <w:t>There are no financial implications</w:t>
      </w:r>
      <w:r w:rsidR="00080577">
        <w:rPr>
          <w:rFonts w:ascii="Arial" w:hAnsi="Arial" w:cs="Arial"/>
          <w:snapToGrid w:val="0"/>
          <w:lang w:eastAsia="en-US"/>
        </w:rPr>
        <w:t xml:space="preserve"> arising from</w:t>
      </w:r>
      <w:r w:rsidRPr="00F415C5">
        <w:rPr>
          <w:rFonts w:ascii="Arial" w:hAnsi="Arial" w:cs="Arial"/>
          <w:snapToGrid w:val="0"/>
          <w:lang w:eastAsia="en-US"/>
        </w:rPr>
        <w:t xml:space="preserve"> this report.</w:t>
      </w:r>
    </w:p>
    <w:p w14:paraId="781D4C7F" w14:textId="77777777" w:rsidR="00F72E0D" w:rsidRPr="006D45C8" w:rsidRDefault="00F72E0D" w:rsidP="00F72E0D">
      <w:pPr>
        <w:widowControl w:val="0"/>
        <w:rPr>
          <w:rFonts w:ascii="Arial" w:hAnsi="Arial" w:cs="Arial"/>
          <w:snapToGrid w:val="0"/>
          <w:lang w:eastAsia="en-US"/>
        </w:rPr>
      </w:pPr>
    </w:p>
    <w:p w14:paraId="170CA684" w14:textId="165F8B9C" w:rsidR="00591426" w:rsidRPr="0044744A" w:rsidRDefault="00591426" w:rsidP="0009456D">
      <w:pPr>
        <w:pStyle w:val="sssubhead1"/>
      </w:pPr>
      <w:r w:rsidRPr="0044744A">
        <w:t>Legal Comment</w:t>
      </w:r>
    </w:p>
    <w:p w14:paraId="5B5CCB87" w14:textId="77777777" w:rsidR="00591426" w:rsidRPr="006D45C8" w:rsidRDefault="00591426" w:rsidP="00F72E0D">
      <w:pPr>
        <w:widowControl w:val="0"/>
        <w:rPr>
          <w:rFonts w:ascii="Arial" w:hAnsi="Arial" w:cs="Arial"/>
          <w:snapToGrid w:val="0"/>
          <w:lang w:eastAsia="en-US"/>
        </w:rPr>
      </w:pPr>
    </w:p>
    <w:p w14:paraId="11F8CF04" w14:textId="77777777" w:rsidR="00080577" w:rsidRPr="00080577" w:rsidRDefault="00080577" w:rsidP="00F72E0D">
      <w:pPr>
        <w:widowControl w:val="0"/>
        <w:ind w:left="720"/>
        <w:rPr>
          <w:rFonts w:ascii="Arial" w:hAnsi="Arial" w:cs="Arial"/>
          <w:snapToGrid w:val="0"/>
          <w:lang w:eastAsia="en-US"/>
        </w:rPr>
      </w:pPr>
      <w:r w:rsidRPr="00080577">
        <w:rPr>
          <w:rFonts w:ascii="Arial" w:hAnsi="Arial" w:cs="Arial"/>
          <w:snapToGrid w:val="0"/>
          <w:lang w:eastAsia="en-US"/>
        </w:rPr>
        <w:t>There are no legal implications arising from this report.</w:t>
      </w:r>
    </w:p>
    <w:p w14:paraId="112A7F2F" w14:textId="7F8EBB33" w:rsidR="0009456D" w:rsidRDefault="0009456D">
      <w:pPr>
        <w:rPr>
          <w:rFonts w:ascii="Arial" w:hAnsi="Arial" w:cs="Arial"/>
          <w:snapToGrid w:val="0"/>
          <w:color w:val="FF0000"/>
          <w:lang w:eastAsia="en-US"/>
        </w:rPr>
      </w:pPr>
      <w:r>
        <w:rPr>
          <w:rFonts w:ascii="Arial" w:hAnsi="Arial" w:cs="Arial"/>
          <w:snapToGrid w:val="0"/>
          <w:color w:val="FF0000"/>
          <w:lang w:eastAsia="en-US"/>
        </w:rPr>
        <w:br w:type="page"/>
      </w:r>
    </w:p>
    <w:p w14:paraId="21B08D83" w14:textId="77777777" w:rsidR="00080577" w:rsidRDefault="00080577" w:rsidP="00F72E0D">
      <w:pPr>
        <w:widowControl w:val="0"/>
        <w:ind w:left="720"/>
        <w:rPr>
          <w:rFonts w:ascii="Arial" w:hAnsi="Arial" w:cs="Arial"/>
          <w:snapToGrid w:val="0"/>
          <w:color w:val="FF0000"/>
          <w:lang w:eastAsia="en-US"/>
        </w:rPr>
      </w:pPr>
    </w:p>
    <w:p w14:paraId="265DE06E" w14:textId="62083EC6" w:rsidR="00CC2BFA" w:rsidRPr="0044744A" w:rsidRDefault="00CC2BFA" w:rsidP="0009456D">
      <w:pPr>
        <w:pStyle w:val="sssubhead1"/>
      </w:pPr>
      <w:r w:rsidRPr="0044744A">
        <w:t>Initial Impact Assessment</w:t>
      </w:r>
    </w:p>
    <w:p w14:paraId="7A7791D5" w14:textId="77777777" w:rsidR="00CC2BFA" w:rsidRPr="0082640F" w:rsidRDefault="00CC2BFA" w:rsidP="00CC2BFA">
      <w:pPr>
        <w:pStyle w:val="PlainText"/>
        <w:rPr>
          <w:rFonts w:ascii="Arial" w:hAnsi="Arial" w:cs="Arial"/>
          <w:sz w:val="24"/>
          <w:szCs w:val="24"/>
          <w:lang w:eastAsia="en-US"/>
        </w:rPr>
      </w:pPr>
    </w:p>
    <w:p w14:paraId="2BA125BE" w14:textId="25445BE5" w:rsidR="0044744A" w:rsidRPr="0009456D" w:rsidRDefault="00CC2BFA" w:rsidP="0009456D">
      <w:pPr>
        <w:pStyle w:val="PlainText"/>
        <w:ind w:left="720"/>
        <w:rPr>
          <w:rFonts w:ascii="Arial" w:hAnsi="Arial" w:cs="Arial"/>
          <w:sz w:val="24"/>
          <w:szCs w:val="24"/>
          <w:lang w:eastAsia="en-US"/>
        </w:rPr>
      </w:pPr>
      <w:r>
        <w:rPr>
          <w:rFonts w:ascii="Arial" w:hAnsi="Arial" w:cs="Arial"/>
          <w:sz w:val="24"/>
          <w:szCs w:val="24"/>
          <w:lang w:eastAsia="en-US"/>
        </w:rPr>
        <w:t>This report contains merely statements of fact / historical data.  An Initial Impact Assessment is not, therefore, required.</w:t>
      </w:r>
    </w:p>
    <w:p w14:paraId="6FDD8AD6" w14:textId="35A1F3D0" w:rsidR="0044744A" w:rsidRDefault="0044744A" w:rsidP="0044744A">
      <w:pPr>
        <w:pStyle w:val="PlainText"/>
        <w:rPr>
          <w:rFonts w:ascii="Arial" w:hAnsi="Arial" w:cs="Arial"/>
          <w:snapToGrid w:val="0"/>
          <w:sz w:val="28"/>
          <w:szCs w:val="28"/>
          <w:lang w:eastAsia="en-US"/>
        </w:rPr>
      </w:pPr>
    </w:p>
    <w:p w14:paraId="05724F05" w14:textId="6031C19D" w:rsidR="00CC2BFA" w:rsidRDefault="00CC2BFA" w:rsidP="0009456D">
      <w:pPr>
        <w:pStyle w:val="sssubhead1"/>
        <w:rPr>
          <w:snapToGrid w:val="0"/>
          <w:lang w:eastAsia="en-US"/>
        </w:rPr>
      </w:pPr>
      <w:r>
        <w:rPr>
          <w:snapToGrid w:val="0"/>
          <w:lang w:eastAsia="en-US"/>
        </w:rPr>
        <w:t>Equality Impact Assessment</w:t>
      </w:r>
    </w:p>
    <w:p w14:paraId="0D4E38BA" w14:textId="77777777" w:rsidR="00CC2BFA" w:rsidRPr="00987CF9" w:rsidRDefault="00CC2BFA" w:rsidP="00CC2BFA">
      <w:pPr>
        <w:pStyle w:val="PlainText"/>
        <w:rPr>
          <w:rFonts w:ascii="Arial" w:hAnsi="Arial" w:cs="Arial"/>
          <w:sz w:val="24"/>
          <w:szCs w:val="24"/>
          <w:lang w:eastAsia="en-US"/>
        </w:rPr>
      </w:pPr>
    </w:p>
    <w:p w14:paraId="0CE2FD1B" w14:textId="77777777" w:rsidR="00CC2BFA" w:rsidRPr="00080577" w:rsidRDefault="00CC2BFA" w:rsidP="00CC2BFA">
      <w:pPr>
        <w:pStyle w:val="PlainText"/>
        <w:ind w:left="720"/>
        <w:rPr>
          <w:rFonts w:ascii="Arial" w:hAnsi="Arial" w:cs="Arial"/>
          <w:sz w:val="24"/>
          <w:szCs w:val="24"/>
          <w:lang w:eastAsia="en-US"/>
        </w:rPr>
      </w:pPr>
      <w:r>
        <w:rPr>
          <w:rFonts w:ascii="Arial" w:hAnsi="Arial" w:cs="Arial"/>
          <w:sz w:val="24"/>
          <w:szCs w:val="24"/>
          <w:lang w:eastAsia="en-US"/>
        </w:rPr>
        <w:t>This report contains merely statements of fact / historical data.  An Equality Impact Assessment is not, therefore, required.</w:t>
      </w:r>
    </w:p>
    <w:p w14:paraId="7B14BDDC" w14:textId="77777777" w:rsidR="00CC2BFA" w:rsidRPr="00987CF9" w:rsidRDefault="00CC2BFA" w:rsidP="00CC2BFA">
      <w:pPr>
        <w:pStyle w:val="PlainText"/>
        <w:ind w:left="709"/>
        <w:rPr>
          <w:rFonts w:ascii="Arial" w:hAnsi="Arial" w:cs="Arial"/>
          <w:sz w:val="24"/>
          <w:szCs w:val="24"/>
          <w:lang w:eastAsia="en-US"/>
        </w:rPr>
      </w:pPr>
    </w:p>
    <w:p w14:paraId="65C4A4F2" w14:textId="41720893" w:rsidR="00CC2BFA" w:rsidRPr="00EB4C4A" w:rsidRDefault="0044744A" w:rsidP="0009456D">
      <w:pPr>
        <w:pStyle w:val="sssubhead1"/>
        <w:rPr>
          <w:snapToGrid w:val="0"/>
          <w:lang w:eastAsia="en-US"/>
        </w:rPr>
      </w:pPr>
      <w:r>
        <w:rPr>
          <w:snapToGrid w:val="0"/>
          <w:lang w:eastAsia="en-US"/>
        </w:rPr>
        <w:t>Appendix</w:t>
      </w:r>
    </w:p>
    <w:p w14:paraId="43F8B3DA" w14:textId="77777777" w:rsidR="00CC2BFA" w:rsidRDefault="00CC2BFA" w:rsidP="00CC2BFA">
      <w:pPr>
        <w:widowControl w:val="0"/>
        <w:ind w:left="720"/>
        <w:rPr>
          <w:rFonts w:ascii="Arial" w:hAnsi="Arial" w:cs="Arial"/>
          <w:snapToGrid w:val="0"/>
          <w:lang w:eastAsia="en-US"/>
        </w:rPr>
      </w:pPr>
    </w:p>
    <w:p w14:paraId="3718872A" w14:textId="67E56069" w:rsidR="00CC2BFA" w:rsidRPr="0044744A" w:rsidRDefault="00CC2BFA" w:rsidP="00CC2BFA">
      <w:pPr>
        <w:ind w:left="720"/>
        <w:rPr>
          <w:rFonts w:ascii="Arial" w:hAnsi="Arial" w:cs="Arial"/>
        </w:rPr>
      </w:pPr>
      <w:r w:rsidRPr="0044744A">
        <w:rPr>
          <w:rFonts w:ascii="Arial" w:hAnsi="Arial" w:cs="Arial"/>
        </w:rPr>
        <w:t>S</w:t>
      </w:r>
      <w:r w:rsidR="0044744A">
        <w:rPr>
          <w:rFonts w:ascii="Arial" w:hAnsi="Arial" w:cs="Arial"/>
        </w:rPr>
        <w:t xml:space="preserve">ingle </w:t>
      </w:r>
      <w:r w:rsidRPr="0044744A">
        <w:rPr>
          <w:rFonts w:ascii="Arial" w:hAnsi="Arial" w:cs="Arial"/>
        </w:rPr>
        <w:t>E</w:t>
      </w:r>
      <w:r w:rsidR="0044744A">
        <w:rPr>
          <w:rFonts w:ascii="Arial" w:hAnsi="Arial" w:cs="Arial"/>
        </w:rPr>
        <w:t xml:space="preserve">quality </w:t>
      </w:r>
      <w:r w:rsidRPr="0044744A">
        <w:rPr>
          <w:rFonts w:ascii="Arial" w:hAnsi="Arial" w:cs="Arial"/>
        </w:rPr>
        <w:t>S</w:t>
      </w:r>
      <w:r w:rsidR="0044744A">
        <w:rPr>
          <w:rFonts w:ascii="Arial" w:hAnsi="Arial" w:cs="Arial"/>
        </w:rPr>
        <w:t>cheme</w:t>
      </w:r>
      <w:r w:rsidRPr="0044744A">
        <w:rPr>
          <w:rFonts w:ascii="Arial" w:hAnsi="Arial" w:cs="Arial"/>
        </w:rPr>
        <w:t xml:space="preserve"> Action Plan March – June 2015</w:t>
      </w:r>
      <w:r w:rsidR="00B353CB">
        <w:rPr>
          <w:rFonts w:ascii="Arial" w:hAnsi="Arial" w:cs="Arial"/>
        </w:rPr>
        <w:t>.</w:t>
      </w:r>
    </w:p>
    <w:p w14:paraId="43062F59" w14:textId="77777777" w:rsidR="00CC2BFA" w:rsidRDefault="00CC2BFA" w:rsidP="00CC2BFA">
      <w:pPr>
        <w:rPr>
          <w:snapToGrid w:val="0"/>
          <w:lang w:eastAsia="en-US"/>
        </w:rPr>
      </w:pPr>
    </w:p>
    <w:p w14:paraId="5F53420C" w14:textId="214C59BE" w:rsidR="00CC2BFA" w:rsidRPr="00EB4C4A" w:rsidRDefault="00CC2BFA" w:rsidP="0009456D">
      <w:pPr>
        <w:pStyle w:val="sssubhead1"/>
        <w:rPr>
          <w:snapToGrid w:val="0"/>
          <w:lang w:eastAsia="en-US"/>
        </w:rPr>
      </w:pPr>
      <w:r>
        <w:rPr>
          <w:snapToGrid w:val="0"/>
          <w:lang w:eastAsia="en-US"/>
        </w:rPr>
        <w:t>Background Papers</w:t>
      </w:r>
    </w:p>
    <w:p w14:paraId="1819A299" w14:textId="77777777" w:rsidR="00CC2BFA" w:rsidRPr="006D45C8" w:rsidRDefault="00CC2BFA" w:rsidP="00CC2BFA">
      <w:pPr>
        <w:widowControl w:val="0"/>
        <w:rPr>
          <w:rFonts w:ascii="Arial" w:hAnsi="Arial" w:cs="Arial"/>
          <w:snapToGrid w:val="0"/>
          <w:lang w:eastAsia="en-US"/>
        </w:rPr>
      </w:pPr>
    </w:p>
    <w:p w14:paraId="2A7F9210" w14:textId="77777777" w:rsidR="00CC2BFA" w:rsidRDefault="00CC2BFA" w:rsidP="00CC2BFA">
      <w:pPr>
        <w:widowControl w:val="0"/>
        <w:ind w:left="720"/>
        <w:rPr>
          <w:rFonts w:ascii="Arial" w:hAnsi="Arial" w:cs="Arial"/>
          <w:snapToGrid w:val="0"/>
          <w:lang w:eastAsia="en-US"/>
        </w:rPr>
      </w:pPr>
      <w:r w:rsidRPr="001A493F">
        <w:rPr>
          <w:rFonts w:ascii="Arial" w:hAnsi="Arial" w:cs="Arial"/>
          <w:snapToGrid w:val="0"/>
          <w:lang w:eastAsia="en-US"/>
        </w:rPr>
        <w:t>There are no background papers associated with this report.</w:t>
      </w:r>
    </w:p>
    <w:p w14:paraId="2A7FDA8E" w14:textId="77777777" w:rsidR="00372D4F" w:rsidRDefault="00372D4F" w:rsidP="00F72E0D">
      <w:pPr>
        <w:widowControl w:val="0"/>
        <w:ind w:left="720"/>
        <w:rPr>
          <w:rFonts w:ascii="Arial" w:hAnsi="Arial" w:cs="Arial"/>
          <w:snapToGrid w:val="0"/>
          <w:lang w:eastAsia="en-US"/>
        </w:rPr>
        <w:sectPr w:rsidR="00372D4F" w:rsidSect="0009456D">
          <w:footerReference w:type="default" r:id="rId12"/>
          <w:headerReference w:type="first" r:id="rId13"/>
          <w:footerReference w:type="first" r:id="rId14"/>
          <w:pgSz w:w="11907" w:h="16840" w:code="9"/>
          <w:pgMar w:top="1276" w:right="1418" w:bottom="567" w:left="1440" w:header="289" w:footer="57" w:gutter="0"/>
          <w:cols w:space="708"/>
          <w:titlePg/>
          <w:docGrid w:linePitch="360"/>
        </w:sectPr>
      </w:pPr>
    </w:p>
    <w:p w14:paraId="7B13386A" w14:textId="055860A2" w:rsidR="00662B17" w:rsidRDefault="00662B17" w:rsidP="00F72E0D">
      <w:pPr>
        <w:widowControl w:val="0"/>
        <w:ind w:left="720"/>
        <w:rPr>
          <w:rFonts w:ascii="Arial" w:hAnsi="Arial" w:cs="Arial"/>
          <w:snapToGrid w:val="0"/>
          <w:lang w:eastAsia="en-US"/>
        </w:rPr>
        <w:sectPr w:rsidR="00662B17" w:rsidSect="00134B70">
          <w:headerReference w:type="first" r:id="rId15"/>
          <w:pgSz w:w="11907" w:h="16840" w:code="9"/>
          <w:pgMar w:top="567" w:right="1418" w:bottom="567" w:left="1440" w:header="289" w:footer="57" w:gutter="0"/>
          <w:cols w:space="708"/>
          <w:titlePg/>
          <w:docGrid w:linePitch="360"/>
        </w:sectPr>
      </w:pPr>
      <w:bookmarkStart w:id="0" w:name="_GoBack"/>
      <w:bookmarkEnd w:id="0"/>
    </w:p>
    <w:p w14:paraId="2B683B16" w14:textId="2A4CF63F" w:rsidR="00CC2BFA" w:rsidRPr="00C974FB" w:rsidRDefault="0044744A" w:rsidP="00CC2BFA">
      <w:pPr>
        <w:rPr>
          <w:rFonts w:ascii="Arial" w:hAnsi="Arial" w:cs="Arial"/>
          <w:b/>
          <w:sz w:val="32"/>
          <w:szCs w:val="32"/>
        </w:rPr>
      </w:pPr>
      <w:proofErr w:type="gramStart"/>
      <w:r>
        <w:rPr>
          <w:rFonts w:ascii="Arial" w:hAnsi="Arial" w:cs="Arial"/>
          <w:b/>
          <w:sz w:val="32"/>
          <w:szCs w:val="32"/>
        </w:rPr>
        <w:t>Appendix</w:t>
      </w:r>
      <w:r w:rsidR="00CC2BFA" w:rsidRPr="00C974FB">
        <w:rPr>
          <w:rFonts w:ascii="Arial" w:hAnsi="Arial" w:cs="Arial"/>
          <w:b/>
          <w:sz w:val="32"/>
          <w:szCs w:val="32"/>
        </w:rPr>
        <w:t xml:space="preserve">  S</w:t>
      </w:r>
      <w:r>
        <w:rPr>
          <w:rFonts w:ascii="Arial" w:hAnsi="Arial" w:cs="Arial"/>
          <w:b/>
          <w:sz w:val="32"/>
          <w:szCs w:val="32"/>
        </w:rPr>
        <w:t>ingle</w:t>
      </w:r>
      <w:proofErr w:type="gramEnd"/>
      <w:r>
        <w:rPr>
          <w:rFonts w:ascii="Arial" w:hAnsi="Arial" w:cs="Arial"/>
          <w:b/>
          <w:sz w:val="32"/>
          <w:szCs w:val="32"/>
        </w:rPr>
        <w:t xml:space="preserve"> </w:t>
      </w:r>
      <w:r w:rsidR="00CC2BFA" w:rsidRPr="00C974FB">
        <w:rPr>
          <w:rFonts w:ascii="Arial" w:hAnsi="Arial" w:cs="Arial"/>
          <w:b/>
          <w:sz w:val="32"/>
          <w:szCs w:val="32"/>
        </w:rPr>
        <w:t>E</w:t>
      </w:r>
      <w:r>
        <w:rPr>
          <w:rFonts w:ascii="Arial" w:hAnsi="Arial" w:cs="Arial"/>
          <w:b/>
          <w:sz w:val="32"/>
          <w:szCs w:val="32"/>
        </w:rPr>
        <w:t xml:space="preserve">quality </w:t>
      </w:r>
      <w:r w:rsidR="00CC2BFA" w:rsidRPr="00C974FB">
        <w:rPr>
          <w:rFonts w:ascii="Arial" w:hAnsi="Arial" w:cs="Arial"/>
          <w:b/>
          <w:sz w:val="32"/>
          <w:szCs w:val="32"/>
        </w:rPr>
        <w:t>S</w:t>
      </w:r>
      <w:r>
        <w:rPr>
          <w:rFonts w:ascii="Arial" w:hAnsi="Arial" w:cs="Arial"/>
          <w:b/>
          <w:sz w:val="32"/>
          <w:szCs w:val="32"/>
        </w:rPr>
        <w:t>cheme</w:t>
      </w:r>
      <w:r w:rsidR="00CC2BFA" w:rsidRPr="00C974FB">
        <w:rPr>
          <w:rFonts w:ascii="Arial" w:hAnsi="Arial" w:cs="Arial"/>
          <w:b/>
          <w:sz w:val="32"/>
          <w:szCs w:val="32"/>
        </w:rPr>
        <w:t xml:space="preserve"> Action Plan March – June 2015 </w:t>
      </w:r>
    </w:p>
    <w:p w14:paraId="58AF8924" w14:textId="77777777" w:rsidR="00CC2BFA" w:rsidRPr="00C974FB" w:rsidRDefault="00CC2BFA" w:rsidP="00CC2BFA">
      <w:pPr>
        <w:rPr>
          <w:rFonts w:ascii="Arial" w:hAnsi="Arial" w:cs="Arial"/>
          <w:sz w:val="16"/>
          <w:szCs w:val="16"/>
        </w:rPr>
      </w:pPr>
    </w:p>
    <w:p w14:paraId="612D1539" w14:textId="77777777" w:rsidR="00CC2BFA" w:rsidRPr="00C974FB" w:rsidRDefault="00CC2BFA" w:rsidP="00CC2BFA">
      <w:pPr>
        <w:rPr>
          <w:rFonts w:ascii="Arial" w:hAnsi="Arial" w:cs="Arial"/>
          <w:sz w:val="28"/>
          <w:szCs w:val="28"/>
        </w:rPr>
      </w:pPr>
      <w:r w:rsidRPr="00C974FB">
        <w:rPr>
          <w:rFonts w:ascii="Arial" w:hAnsi="Arial" w:cs="Arial"/>
          <w:b/>
          <w:sz w:val="28"/>
          <w:szCs w:val="28"/>
        </w:rPr>
        <w:t>Recruitment, selection and training</w:t>
      </w:r>
    </w:p>
    <w:p w14:paraId="1994222C" w14:textId="77777777" w:rsidR="00CC2BFA" w:rsidRPr="00C974FB" w:rsidRDefault="00CC2BFA" w:rsidP="00CC2BFA">
      <w:pPr>
        <w:rPr>
          <w:rFonts w:ascii="Arial" w:hAnsi="Arial" w:cs="Arial"/>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66"/>
        <w:gridCol w:w="1861"/>
        <w:gridCol w:w="1995"/>
        <w:gridCol w:w="2381"/>
        <w:gridCol w:w="843"/>
        <w:gridCol w:w="1073"/>
        <w:gridCol w:w="2381"/>
        <w:gridCol w:w="2381"/>
      </w:tblGrid>
      <w:tr w:rsidR="00CC2BFA" w:rsidRPr="00C974FB" w14:paraId="22AF47A5" w14:textId="77777777" w:rsidTr="00F305F4">
        <w:trPr>
          <w:cantSplit/>
          <w:trHeight w:val="1134"/>
        </w:trPr>
        <w:tc>
          <w:tcPr>
            <w:tcW w:w="567" w:type="dxa"/>
            <w:vMerge w:val="restart"/>
            <w:textDirection w:val="btLr"/>
            <w:vAlign w:val="center"/>
          </w:tcPr>
          <w:p w14:paraId="62EFAC20"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Number</w:t>
            </w:r>
          </w:p>
        </w:tc>
        <w:tc>
          <w:tcPr>
            <w:tcW w:w="1966" w:type="dxa"/>
            <w:vMerge w:val="restart"/>
            <w:vAlign w:val="center"/>
          </w:tcPr>
          <w:p w14:paraId="1FAB4608"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Issue/ work area</w:t>
            </w:r>
          </w:p>
        </w:tc>
        <w:tc>
          <w:tcPr>
            <w:tcW w:w="3856" w:type="dxa"/>
            <w:gridSpan w:val="2"/>
            <w:vAlign w:val="center"/>
          </w:tcPr>
          <w:p w14:paraId="08AA64CC"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Outcome</w:t>
            </w:r>
          </w:p>
        </w:tc>
        <w:tc>
          <w:tcPr>
            <w:tcW w:w="2381" w:type="dxa"/>
            <w:vMerge w:val="restart"/>
            <w:vAlign w:val="center"/>
          </w:tcPr>
          <w:p w14:paraId="0BE988F4"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Current Action</w:t>
            </w:r>
          </w:p>
        </w:tc>
        <w:tc>
          <w:tcPr>
            <w:tcW w:w="843" w:type="dxa"/>
            <w:vMerge w:val="restart"/>
            <w:textDirection w:val="btLr"/>
            <w:vAlign w:val="center"/>
          </w:tcPr>
          <w:p w14:paraId="1937BDE1" w14:textId="77777777" w:rsidR="00CC2BFA" w:rsidRPr="00C974FB" w:rsidRDefault="00CC2BFA" w:rsidP="00F305F4">
            <w:pPr>
              <w:ind w:left="113" w:right="113"/>
              <w:jc w:val="center"/>
              <w:rPr>
                <w:rFonts w:ascii="Arial" w:hAnsi="Arial" w:cs="Arial"/>
                <w:b/>
                <w:spacing w:val="-12"/>
                <w:sz w:val="22"/>
                <w:szCs w:val="22"/>
              </w:rPr>
            </w:pPr>
            <w:r w:rsidRPr="00C974FB">
              <w:rPr>
                <w:rFonts w:ascii="Arial" w:hAnsi="Arial" w:cs="Arial"/>
                <w:b/>
                <w:spacing w:val="-12"/>
                <w:sz w:val="22"/>
                <w:szCs w:val="22"/>
              </w:rPr>
              <w:t>Who’s responsible</w:t>
            </w:r>
          </w:p>
        </w:tc>
        <w:tc>
          <w:tcPr>
            <w:tcW w:w="1073" w:type="dxa"/>
            <w:vMerge w:val="restart"/>
            <w:textDirection w:val="btLr"/>
            <w:vAlign w:val="center"/>
          </w:tcPr>
          <w:p w14:paraId="0A7C0DEC"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Target date</w:t>
            </w:r>
          </w:p>
        </w:tc>
        <w:tc>
          <w:tcPr>
            <w:tcW w:w="2381" w:type="dxa"/>
            <w:vMerge w:val="restart"/>
            <w:vAlign w:val="center"/>
          </w:tcPr>
          <w:p w14:paraId="542EDE84"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Progress since last quarter</w:t>
            </w:r>
          </w:p>
        </w:tc>
        <w:tc>
          <w:tcPr>
            <w:tcW w:w="2381" w:type="dxa"/>
            <w:vMerge w:val="restart"/>
            <w:vAlign w:val="center"/>
          </w:tcPr>
          <w:p w14:paraId="251B483E"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New Action</w:t>
            </w:r>
          </w:p>
        </w:tc>
      </w:tr>
      <w:tr w:rsidR="00CC2BFA" w:rsidRPr="00C974FB" w14:paraId="16E1667D" w14:textId="77777777" w:rsidTr="00F305F4">
        <w:tc>
          <w:tcPr>
            <w:tcW w:w="567" w:type="dxa"/>
            <w:vMerge/>
          </w:tcPr>
          <w:p w14:paraId="395C459B" w14:textId="77777777" w:rsidR="00CC2BFA" w:rsidRPr="00C974FB" w:rsidRDefault="00CC2BFA" w:rsidP="00F305F4">
            <w:pPr>
              <w:jc w:val="center"/>
              <w:rPr>
                <w:rFonts w:ascii="Arial" w:hAnsi="Arial" w:cs="Arial"/>
                <w:sz w:val="20"/>
              </w:rPr>
            </w:pPr>
          </w:p>
        </w:tc>
        <w:tc>
          <w:tcPr>
            <w:tcW w:w="1966" w:type="dxa"/>
            <w:vMerge/>
          </w:tcPr>
          <w:p w14:paraId="23E71BC9" w14:textId="77777777" w:rsidR="00CC2BFA" w:rsidRPr="00C974FB" w:rsidRDefault="00CC2BFA" w:rsidP="00F305F4">
            <w:pPr>
              <w:jc w:val="center"/>
              <w:rPr>
                <w:rFonts w:ascii="Arial" w:hAnsi="Arial" w:cs="Arial"/>
                <w:sz w:val="20"/>
              </w:rPr>
            </w:pPr>
          </w:p>
        </w:tc>
        <w:tc>
          <w:tcPr>
            <w:tcW w:w="1861" w:type="dxa"/>
          </w:tcPr>
          <w:p w14:paraId="7421A4A4" w14:textId="77777777" w:rsidR="00CC2BFA" w:rsidRPr="00C974FB" w:rsidRDefault="00CC2BFA" w:rsidP="00F305F4">
            <w:pPr>
              <w:jc w:val="center"/>
              <w:rPr>
                <w:rFonts w:ascii="Arial" w:hAnsi="Arial" w:cs="Arial"/>
                <w:sz w:val="20"/>
              </w:rPr>
            </w:pPr>
            <w:r w:rsidRPr="00C974FB">
              <w:rPr>
                <w:rFonts w:ascii="Arial" w:hAnsi="Arial" w:cs="Arial"/>
                <w:b/>
                <w:sz w:val="20"/>
              </w:rPr>
              <w:t>Employment</w:t>
            </w:r>
          </w:p>
        </w:tc>
        <w:tc>
          <w:tcPr>
            <w:tcW w:w="1995" w:type="dxa"/>
          </w:tcPr>
          <w:p w14:paraId="49B61160" w14:textId="77777777" w:rsidR="00CC2BFA" w:rsidRPr="00C974FB" w:rsidRDefault="00CC2BFA" w:rsidP="00F305F4">
            <w:pPr>
              <w:jc w:val="center"/>
              <w:rPr>
                <w:rFonts w:ascii="Arial" w:hAnsi="Arial" w:cs="Arial"/>
                <w:sz w:val="20"/>
              </w:rPr>
            </w:pPr>
            <w:r w:rsidRPr="00C974FB">
              <w:rPr>
                <w:rFonts w:ascii="Arial" w:hAnsi="Arial" w:cs="Arial"/>
                <w:b/>
                <w:sz w:val="20"/>
              </w:rPr>
              <w:t>Service delivery</w:t>
            </w:r>
          </w:p>
        </w:tc>
        <w:tc>
          <w:tcPr>
            <w:tcW w:w="2381" w:type="dxa"/>
            <w:vMerge/>
          </w:tcPr>
          <w:p w14:paraId="68C57BFF" w14:textId="77777777" w:rsidR="00CC2BFA" w:rsidRPr="00C974FB" w:rsidRDefault="00CC2BFA" w:rsidP="00F305F4">
            <w:pPr>
              <w:jc w:val="center"/>
              <w:rPr>
                <w:rFonts w:ascii="Arial" w:hAnsi="Arial" w:cs="Arial"/>
                <w:sz w:val="20"/>
              </w:rPr>
            </w:pPr>
          </w:p>
        </w:tc>
        <w:tc>
          <w:tcPr>
            <w:tcW w:w="843" w:type="dxa"/>
            <w:vMerge/>
          </w:tcPr>
          <w:p w14:paraId="7B32C398" w14:textId="77777777" w:rsidR="00CC2BFA" w:rsidRPr="00C974FB" w:rsidRDefault="00CC2BFA" w:rsidP="00F305F4">
            <w:pPr>
              <w:jc w:val="center"/>
              <w:rPr>
                <w:rFonts w:ascii="Arial" w:hAnsi="Arial" w:cs="Arial"/>
                <w:sz w:val="20"/>
              </w:rPr>
            </w:pPr>
          </w:p>
        </w:tc>
        <w:tc>
          <w:tcPr>
            <w:tcW w:w="1073" w:type="dxa"/>
            <w:vMerge/>
          </w:tcPr>
          <w:p w14:paraId="658695E1" w14:textId="77777777" w:rsidR="00CC2BFA" w:rsidRPr="00C974FB" w:rsidRDefault="00CC2BFA" w:rsidP="00F305F4">
            <w:pPr>
              <w:jc w:val="center"/>
              <w:rPr>
                <w:rFonts w:ascii="Arial" w:hAnsi="Arial" w:cs="Arial"/>
                <w:sz w:val="20"/>
              </w:rPr>
            </w:pPr>
          </w:p>
        </w:tc>
        <w:tc>
          <w:tcPr>
            <w:tcW w:w="2381" w:type="dxa"/>
            <w:vMerge/>
          </w:tcPr>
          <w:p w14:paraId="7730B5B9" w14:textId="77777777" w:rsidR="00CC2BFA" w:rsidRPr="00C974FB" w:rsidRDefault="00CC2BFA" w:rsidP="00F305F4">
            <w:pPr>
              <w:jc w:val="center"/>
              <w:rPr>
                <w:rFonts w:ascii="Arial" w:hAnsi="Arial" w:cs="Arial"/>
                <w:sz w:val="20"/>
              </w:rPr>
            </w:pPr>
          </w:p>
        </w:tc>
        <w:tc>
          <w:tcPr>
            <w:tcW w:w="2381" w:type="dxa"/>
            <w:vMerge/>
          </w:tcPr>
          <w:p w14:paraId="22B86402" w14:textId="77777777" w:rsidR="00CC2BFA" w:rsidRPr="00C974FB" w:rsidRDefault="00CC2BFA" w:rsidP="00F305F4">
            <w:pPr>
              <w:jc w:val="center"/>
              <w:rPr>
                <w:rFonts w:ascii="Arial" w:hAnsi="Arial" w:cs="Arial"/>
                <w:sz w:val="20"/>
              </w:rPr>
            </w:pPr>
          </w:p>
        </w:tc>
      </w:tr>
      <w:tr w:rsidR="00CC2BFA" w:rsidRPr="00C974FB" w14:paraId="768FBEB9" w14:textId="77777777" w:rsidTr="00F305F4">
        <w:tc>
          <w:tcPr>
            <w:tcW w:w="567" w:type="dxa"/>
          </w:tcPr>
          <w:p w14:paraId="60258101"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1966" w:type="dxa"/>
          </w:tcPr>
          <w:p w14:paraId="19D2FB07" w14:textId="77777777" w:rsidR="00CC2BFA" w:rsidRPr="00C974FB" w:rsidRDefault="00CC2BFA" w:rsidP="00F305F4">
            <w:pPr>
              <w:rPr>
                <w:rFonts w:ascii="Arial" w:hAnsi="Arial" w:cs="Arial"/>
                <w:sz w:val="22"/>
                <w:szCs w:val="22"/>
              </w:rPr>
            </w:pPr>
            <w:r w:rsidRPr="00C974FB">
              <w:rPr>
                <w:rFonts w:ascii="Arial" w:hAnsi="Arial" w:cs="Arial"/>
                <w:sz w:val="22"/>
                <w:szCs w:val="22"/>
              </w:rPr>
              <w:t>Dyslexia</w:t>
            </w:r>
          </w:p>
        </w:tc>
        <w:tc>
          <w:tcPr>
            <w:tcW w:w="1861" w:type="dxa"/>
          </w:tcPr>
          <w:p w14:paraId="4DF4F217" w14:textId="77777777" w:rsidR="00CC2BFA" w:rsidRPr="00C974FB" w:rsidRDefault="00CC2BFA" w:rsidP="00F305F4">
            <w:pPr>
              <w:rPr>
                <w:rFonts w:ascii="Arial" w:hAnsi="Arial" w:cs="Arial"/>
                <w:sz w:val="22"/>
                <w:szCs w:val="22"/>
              </w:rPr>
            </w:pPr>
            <w:r w:rsidRPr="00C974FB">
              <w:rPr>
                <w:rFonts w:ascii="Arial" w:hAnsi="Arial" w:cs="Arial"/>
                <w:sz w:val="22"/>
                <w:szCs w:val="22"/>
              </w:rPr>
              <w:t>Improved awareness and initial recognition of dyslexia in employees</w:t>
            </w:r>
          </w:p>
        </w:tc>
        <w:tc>
          <w:tcPr>
            <w:tcW w:w="1995" w:type="dxa"/>
          </w:tcPr>
          <w:p w14:paraId="48F83F30" w14:textId="77777777" w:rsidR="00CC2BFA" w:rsidRPr="00C974FB" w:rsidRDefault="00CC2BFA" w:rsidP="00F305F4">
            <w:pPr>
              <w:rPr>
                <w:rFonts w:ascii="Arial" w:hAnsi="Arial" w:cs="Arial"/>
                <w:sz w:val="22"/>
                <w:szCs w:val="22"/>
              </w:rPr>
            </w:pPr>
            <w:r w:rsidRPr="00C974FB">
              <w:rPr>
                <w:rFonts w:ascii="Arial" w:hAnsi="Arial" w:cs="Arial"/>
                <w:sz w:val="22"/>
                <w:szCs w:val="22"/>
              </w:rPr>
              <w:t>Greater confidence in service provision by Service and service users</w:t>
            </w:r>
          </w:p>
        </w:tc>
        <w:tc>
          <w:tcPr>
            <w:tcW w:w="2381" w:type="dxa"/>
          </w:tcPr>
          <w:p w14:paraId="769CDE50" w14:textId="77777777" w:rsidR="00CC2BFA" w:rsidRPr="00C974FB" w:rsidRDefault="00CC2BFA" w:rsidP="0044744A">
            <w:pPr>
              <w:pStyle w:val="ListParagraph"/>
              <w:numPr>
                <w:ilvl w:val="0"/>
                <w:numId w:val="13"/>
              </w:numPr>
              <w:ind w:left="170" w:hanging="170"/>
              <w:rPr>
                <w:rFonts w:ascii="Arial" w:hAnsi="Arial" w:cs="Arial"/>
                <w:sz w:val="22"/>
                <w:szCs w:val="22"/>
              </w:rPr>
            </w:pPr>
            <w:r w:rsidRPr="00C974FB">
              <w:rPr>
                <w:rFonts w:ascii="Arial" w:hAnsi="Arial" w:cs="Arial"/>
                <w:sz w:val="22"/>
                <w:szCs w:val="22"/>
              </w:rPr>
              <w:t xml:space="preserve">T&amp;D new watch managers training arranged </w:t>
            </w:r>
          </w:p>
          <w:p w14:paraId="7B09A702" w14:textId="77777777" w:rsidR="00CC2BFA" w:rsidRPr="00C974FB" w:rsidRDefault="00CC2BFA" w:rsidP="0044744A">
            <w:pPr>
              <w:pStyle w:val="ListParagraph"/>
              <w:numPr>
                <w:ilvl w:val="0"/>
                <w:numId w:val="13"/>
              </w:numPr>
              <w:ind w:left="170" w:hanging="170"/>
              <w:rPr>
                <w:rFonts w:ascii="Arial" w:hAnsi="Arial" w:cs="Arial"/>
                <w:sz w:val="22"/>
                <w:szCs w:val="22"/>
              </w:rPr>
            </w:pPr>
            <w:r w:rsidRPr="00C974FB">
              <w:rPr>
                <w:rFonts w:ascii="Arial" w:hAnsi="Arial" w:cs="Arial"/>
                <w:sz w:val="22"/>
                <w:szCs w:val="22"/>
              </w:rPr>
              <w:t>Commission awareness training DVD for employees</w:t>
            </w:r>
          </w:p>
        </w:tc>
        <w:tc>
          <w:tcPr>
            <w:tcW w:w="843" w:type="dxa"/>
          </w:tcPr>
          <w:p w14:paraId="3C58F2FC" w14:textId="77777777" w:rsidR="00CC2BFA" w:rsidRPr="00C974FB" w:rsidRDefault="00CC2BFA" w:rsidP="00F305F4">
            <w:pPr>
              <w:rPr>
                <w:rFonts w:ascii="Arial" w:hAnsi="Arial" w:cs="Arial"/>
                <w:sz w:val="22"/>
                <w:szCs w:val="22"/>
              </w:rPr>
            </w:pPr>
            <w:r w:rsidRPr="00C974FB">
              <w:rPr>
                <w:rFonts w:ascii="Arial" w:hAnsi="Arial" w:cs="Arial"/>
                <w:sz w:val="22"/>
                <w:szCs w:val="22"/>
              </w:rPr>
              <w:t>E &amp; D</w:t>
            </w:r>
          </w:p>
          <w:p w14:paraId="3B6E7FBE" w14:textId="77777777" w:rsidR="00CC2BFA" w:rsidRPr="00C974FB" w:rsidRDefault="00CC2BFA" w:rsidP="00F305F4">
            <w:pPr>
              <w:rPr>
                <w:rFonts w:ascii="Arial" w:hAnsi="Arial" w:cs="Arial"/>
                <w:sz w:val="22"/>
                <w:szCs w:val="22"/>
              </w:rPr>
            </w:pPr>
          </w:p>
          <w:p w14:paraId="19277FD5" w14:textId="77777777" w:rsidR="00CC2BFA" w:rsidRPr="00C974FB" w:rsidRDefault="00CC2BFA" w:rsidP="00F305F4">
            <w:pPr>
              <w:rPr>
                <w:rFonts w:ascii="Arial" w:hAnsi="Arial" w:cs="Arial"/>
                <w:sz w:val="22"/>
                <w:szCs w:val="22"/>
              </w:rPr>
            </w:pPr>
          </w:p>
          <w:p w14:paraId="1B5FBFC2" w14:textId="77777777" w:rsidR="00CC2BFA" w:rsidRPr="00C974FB" w:rsidRDefault="00CC2BFA" w:rsidP="00F305F4">
            <w:pPr>
              <w:rPr>
                <w:rFonts w:ascii="Arial" w:hAnsi="Arial" w:cs="Arial"/>
                <w:sz w:val="22"/>
                <w:szCs w:val="22"/>
              </w:rPr>
            </w:pPr>
            <w:r w:rsidRPr="00C974FB">
              <w:rPr>
                <w:rFonts w:ascii="Arial" w:hAnsi="Arial" w:cs="Arial"/>
                <w:sz w:val="22"/>
                <w:szCs w:val="22"/>
              </w:rPr>
              <w:t>E &amp; D</w:t>
            </w:r>
          </w:p>
        </w:tc>
        <w:tc>
          <w:tcPr>
            <w:tcW w:w="1073" w:type="dxa"/>
          </w:tcPr>
          <w:p w14:paraId="434C43DA" w14:textId="77777777" w:rsidR="00CC2BFA" w:rsidRPr="00C974FB" w:rsidRDefault="00CC2BFA" w:rsidP="00F305F4">
            <w:pPr>
              <w:rPr>
                <w:rFonts w:ascii="Arial" w:hAnsi="Arial" w:cs="Arial"/>
                <w:sz w:val="22"/>
                <w:szCs w:val="22"/>
              </w:rPr>
            </w:pPr>
            <w:r w:rsidRPr="00C974FB">
              <w:rPr>
                <w:rFonts w:ascii="Arial" w:hAnsi="Arial" w:cs="Arial"/>
                <w:sz w:val="22"/>
                <w:szCs w:val="22"/>
              </w:rPr>
              <w:t>01/15</w:t>
            </w:r>
          </w:p>
          <w:p w14:paraId="5FD3DBE2" w14:textId="77777777" w:rsidR="00CC2BFA" w:rsidRPr="00C974FB" w:rsidRDefault="00CC2BFA" w:rsidP="00F305F4">
            <w:pPr>
              <w:rPr>
                <w:rFonts w:ascii="Arial" w:hAnsi="Arial" w:cs="Arial"/>
                <w:sz w:val="22"/>
                <w:szCs w:val="22"/>
              </w:rPr>
            </w:pPr>
          </w:p>
          <w:p w14:paraId="5DA75733" w14:textId="77777777" w:rsidR="00CC2BFA" w:rsidRPr="00C974FB" w:rsidRDefault="00CC2BFA" w:rsidP="00F305F4">
            <w:pPr>
              <w:rPr>
                <w:rFonts w:ascii="Arial" w:hAnsi="Arial" w:cs="Arial"/>
                <w:sz w:val="22"/>
                <w:szCs w:val="22"/>
              </w:rPr>
            </w:pPr>
          </w:p>
          <w:p w14:paraId="77C92128" w14:textId="77777777" w:rsidR="00CC2BFA" w:rsidRPr="00C974FB" w:rsidRDefault="00CC2BFA" w:rsidP="00F305F4">
            <w:pPr>
              <w:rPr>
                <w:rFonts w:ascii="Arial" w:hAnsi="Arial" w:cs="Arial"/>
                <w:sz w:val="22"/>
                <w:szCs w:val="22"/>
              </w:rPr>
            </w:pPr>
            <w:r w:rsidRPr="00C974FB">
              <w:rPr>
                <w:rFonts w:ascii="Arial" w:hAnsi="Arial" w:cs="Arial"/>
                <w:sz w:val="22"/>
                <w:szCs w:val="22"/>
              </w:rPr>
              <w:t>05/15</w:t>
            </w:r>
          </w:p>
        </w:tc>
        <w:tc>
          <w:tcPr>
            <w:tcW w:w="2381" w:type="dxa"/>
          </w:tcPr>
          <w:p w14:paraId="7A09EF5E" w14:textId="77777777" w:rsidR="00CC2BFA" w:rsidRPr="00C974FB" w:rsidRDefault="00CC2BFA" w:rsidP="00F305F4">
            <w:pPr>
              <w:rPr>
                <w:rFonts w:ascii="Arial" w:hAnsi="Arial" w:cs="Arial"/>
                <w:sz w:val="22"/>
                <w:szCs w:val="22"/>
              </w:rPr>
            </w:pPr>
            <w:r w:rsidRPr="00C974FB">
              <w:rPr>
                <w:rFonts w:ascii="Arial" w:hAnsi="Arial" w:cs="Arial"/>
                <w:sz w:val="22"/>
                <w:szCs w:val="22"/>
              </w:rPr>
              <w:t>Completed.</w:t>
            </w:r>
          </w:p>
          <w:p w14:paraId="6A30E275" w14:textId="77777777" w:rsidR="00CC2BFA" w:rsidRPr="00C974FB" w:rsidRDefault="00CC2BFA" w:rsidP="00F305F4">
            <w:pPr>
              <w:rPr>
                <w:rFonts w:ascii="Arial" w:hAnsi="Arial" w:cs="Arial"/>
                <w:sz w:val="22"/>
                <w:szCs w:val="22"/>
              </w:rPr>
            </w:pPr>
          </w:p>
          <w:p w14:paraId="706C7F56" w14:textId="77777777" w:rsidR="00CC2BFA" w:rsidRPr="00C974FB" w:rsidRDefault="00CC2BFA" w:rsidP="00F305F4">
            <w:pPr>
              <w:rPr>
                <w:rFonts w:ascii="Arial" w:hAnsi="Arial" w:cs="Arial"/>
                <w:sz w:val="22"/>
                <w:szCs w:val="22"/>
              </w:rPr>
            </w:pPr>
          </w:p>
          <w:p w14:paraId="0D5E0879" w14:textId="77777777" w:rsidR="00CC2BFA" w:rsidRPr="00C974FB" w:rsidRDefault="00CC2BFA" w:rsidP="00F305F4">
            <w:pPr>
              <w:rPr>
                <w:rFonts w:ascii="Arial" w:hAnsi="Arial" w:cs="Arial"/>
                <w:sz w:val="22"/>
                <w:szCs w:val="22"/>
              </w:rPr>
            </w:pPr>
            <w:r w:rsidRPr="00C974FB">
              <w:rPr>
                <w:rFonts w:ascii="Arial" w:hAnsi="Arial" w:cs="Arial"/>
                <w:sz w:val="22"/>
                <w:szCs w:val="22"/>
              </w:rPr>
              <w:t>Initial discussions held</w:t>
            </w:r>
          </w:p>
        </w:tc>
        <w:tc>
          <w:tcPr>
            <w:tcW w:w="2381" w:type="dxa"/>
          </w:tcPr>
          <w:p w14:paraId="6B77B1BE" w14:textId="77777777" w:rsidR="00CC2BFA" w:rsidRPr="00C974FB" w:rsidRDefault="00CC2BFA" w:rsidP="00F305F4">
            <w:pPr>
              <w:rPr>
                <w:rFonts w:ascii="Arial" w:hAnsi="Arial" w:cs="Arial"/>
                <w:sz w:val="22"/>
                <w:szCs w:val="22"/>
              </w:rPr>
            </w:pPr>
          </w:p>
          <w:p w14:paraId="69EAB12B" w14:textId="77777777" w:rsidR="00CC2BFA" w:rsidRPr="00C974FB" w:rsidRDefault="00CC2BFA" w:rsidP="00F305F4">
            <w:pPr>
              <w:rPr>
                <w:rFonts w:ascii="Arial" w:hAnsi="Arial" w:cs="Arial"/>
                <w:sz w:val="22"/>
                <w:szCs w:val="22"/>
              </w:rPr>
            </w:pPr>
          </w:p>
          <w:p w14:paraId="6B9BB53B" w14:textId="77777777" w:rsidR="00CC2BFA" w:rsidRPr="00C974FB" w:rsidRDefault="00CC2BFA" w:rsidP="00F305F4">
            <w:pPr>
              <w:rPr>
                <w:rFonts w:ascii="Arial" w:hAnsi="Arial" w:cs="Arial"/>
                <w:sz w:val="22"/>
                <w:szCs w:val="22"/>
              </w:rPr>
            </w:pPr>
          </w:p>
          <w:p w14:paraId="4F8486E1" w14:textId="77777777" w:rsidR="00CC2BFA" w:rsidRPr="00C974FB" w:rsidRDefault="00CC2BFA" w:rsidP="00F305F4">
            <w:pPr>
              <w:rPr>
                <w:rFonts w:ascii="Arial" w:hAnsi="Arial" w:cs="Arial"/>
                <w:sz w:val="22"/>
                <w:szCs w:val="22"/>
              </w:rPr>
            </w:pPr>
            <w:r w:rsidRPr="00C974FB">
              <w:rPr>
                <w:rFonts w:ascii="Arial" w:hAnsi="Arial" w:cs="Arial"/>
                <w:sz w:val="22"/>
                <w:szCs w:val="22"/>
              </w:rPr>
              <w:t>Story board to be agreed</w:t>
            </w:r>
          </w:p>
          <w:p w14:paraId="2A3735B0"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Filming and production schedule </w:t>
            </w:r>
          </w:p>
          <w:p w14:paraId="23137383" w14:textId="77777777" w:rsidR="00CC2BFA" w:rsidRPr="00C974FB" w:rsidRDefault="00CC2BFA" w:rsidP="00F305F4">
            <w:pPr>
              <w:rPr>
                <w:rFonts w:ascii="Arial" w:hAnsi="Arial" w:cs="Arial"/>
                <w:sz w:val="22"/>
                <w:szCs w:val="22"/>
              </w:rPr>
            </w:pPr>
          </w:p>
          <w:p w14:paraId="3C432283" w14:textId="77777777" w:rsidR="00CC2BFA" w:rsidRPr="00C974FB" w:rsidRDefault="00CC2BFA" w:rsidP="00F305F4">
            <w:pPr>
              <w:rPr>
                <w:rFonts w:ascii="Arial" w:hAnsi="Arial" w:cs="Arial"/>
                <w:sz w:val="22"/>
                <w:szCs w:val="22"/>
              </w:rPr>
            </w:pPr>
            <w:r w:rsidRPr="00C974FB">
              <w:rPr>
                <w:rFonts w:ascii="Arial" w:hAnsi="Arial" w:cs="Arial"/>
                <w:sz w:val="22"/>
                <w:szCs w:val="22"/>
              </w:rPr>
              <w:t>Publicise the support SFRS gives its employees with dyslexia in local media</w:t>
            </w:r>
          </w:p>
        </w:tc>
      </w:tr>
      <w:tr w:rsidR="00CC2BFA" w:rsidRPr="00C974FB" w14:paraId="484F1D31" w14:textId="77777777" w:rsidTr="00F305F4">
        <w:tc>
          <w:tcPr>
            <w:tcW w:w="567" w:type="dxa"/>
          </w:tcPr>
          <w:p w14:paraId="0394B5D3"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1966" w:type="dxa"/>
          </w:tcPr>
          <w:p w14:paraId="7B100171" w14:textId="77777777" w:rsidR="00CC2BFA" w:rsidRPr="00C974FB" w:rsidRDefault="00CC2BFA" w:rsidP="00F305F4">
            <w:pPr>
              <w:rPr>
                <w:rFonts w:ascii="Arial" w:hAnsi="Arial" w:cs="Arial"/>
                <w:sz w:val="22"/>
                <w:szCs w:val="22"/>
              </w:rPr>
            </w:pPr>
            <w:r w:rsidRPr="00C974FB">
              <w:rPr>
                <w:rFonts w:ascii="Arial" w:hAnsi="Arial" w:cs="Arial"/>
                <w:sz w:val="22"/>
                <w:szCs w:val="22"/>
              </w:rPr>
              <w:t>Dementia</w:t>
            </w:r>
          </w:p>
        </w:tc>
        <w:tc>
          <w:tcPr>
            <w:tcW w:w="1861" w:type="dxa"/>
          </w:tcPr>
          <w:p w14:paraId="3014492F" w14:textId="77777777" w:rsidR="00CC2BFA" w:rsidRPr="00C974FB" w:rsidRDefault="00CC2BFA" w:rsidP="00F305F4">
            <w:pPr>
              <w:rPr>
                <w:rFonts w:ascii="Arial" w:hAnsi="Arial" w:cs="Arial"/>
                <w:sz w:val="22"/>
                <w:szCs w:val="22"/>
              </w:rPr>
            </w:pPr>
            <w:r w:rsidRPr="00C974FB">
              <w:rPr>
                <w:rFonts w:ascii="Arial" w:hAnsi="Arial" w:cs="Arial"/>
                <w:sz w:val="22"/>
                <w:szCs w:val="22"/>
              </w:rPr>
              <w:t>Raised awareness of symptoms and appropriate responses to dementia</w:t>
            </w:r>
          </w:p>
        </w:tc>
        <w:tc>
          <w:tcPr>
            <w:tcW w:w="1995" w:type="dxa"/>
          </w:tcPr>
          <w:p w14:paraId="154850BE" w14:textId="77777777" w:rsidR="00CC2BFA" w:rsidRPr="00C974FB" w:rsidRDefault="00CC2BFA" w:rsidP="00F305F4">
            <w:pPr>
              <w:rPr>
                <w:rFonts w:ascii="Arial" w:hAnsi="Arial" w:cs="Arial"/>
                <w:sz w:val="22"/>
                <w:szCs w:val="22"/>
              </w:rPr>
            </w:pPr>
            <w:r w:rsidRPr="00C974FB">
              <w:rPr>
                <w:rFonts w:ascii="Arial" w:hAnsi="Arial" w:cs="Arial"/>
                <w:sz w:val="22"/>
                <w:szCs w:val="22"/>
              </w:rPr>
              <w:t>Dementia-sensitive service provision, leading to appropriate support for relevant service users</w:t>
            </w:r>
          </w:p>
        </w:tc>
        <w:tc>
          <w:tcPr>
            <w:tcW w:w="2381" w:type="dxa"/>
          </w:tcPr>
          <w:p w14:paraId="124E3323" w14:textId="77777777" w:rsidR="00CC2BFA" w:rsidRPr="00C974FB" w:rsidRDefault="00CC2BFA" w:rsidP="00F305F4">
            <w:pPr>
              <w:rPr>
                <w:rFonts w:ascii="Arial" w:hAnsi="Arial" w:cs="Arial"/>
                <w:sz w:val="22"/>
                <w:szCs w:val="22"/>
              </w:rPr>
            </w:pPr>
            <w:r w:rsidRPr="00C974FB">
              <w:rPr>
                <w:rFonts w:ascii="Arial" w:hAnsi="Arial" w:cs="Arial"/>
                <w:sz w:val="22"/>
                <w:szCs w:val="22"/>
              </w:rPr>
              <w:t>Training for BFS, CFS and other HQ employees:</w:t>
            </w:r>
          </w:p>
          <w:p w14:paraId="5D0C7C56" w14:textId="77777777" w:rsidR="00CC2BFA" w:rsidRPr="00C974FB" w:rsidRDefault="00CC2BFA" w:rsidP="00F305F4">
            <w:pPr>
              <w:rPr>
                <w:rFonts w:ascii="Arial" w:hAnsi="Arial" w:cs="Arial"/>
                <w:sz w:val="22"/>
                <w:szCs w:val="22"/>
              </w:rPr>
            </w:pPr>
            <w:r w:rsidRPr="00C974FB">
              <w:rPr>
                <w:rFonts w:ascii="Arial" w:hAnsi="Arial" w:cs="Arial"/>
                <w:sz w:val="22"/>
                <w:szCs w:val="22"/>
              </w:rPr>
              <w:t>18/02/15</w:t>
            </w:r>
          </w:p>
          <w:p w14:paraId="430AD90B" w14:textId="77777777" w:rsidR="00CC2BFA" w:rsidRPr="00C974FB" w:rsidRDefault="00CC2BFA" w:rsidP="00F305F4">
            <w:pPr>
              <w:rPr>
                <w:rFonts w:ascii="Arial" w:hAnsi="Arial" w:cs="Arial"/>
                <w:sz w:val="22"/>
                <w:szCs w:val="22"/>
              </w:rPr>
            </w:pPr>
            <w:r w:rsidRPr="00C974FB">
              <w:rPr>
                <w:rFonts w:ascii="Arial" w:hAnsi="Arial" w:cs="Arial"/>
                <w:sz w:val="22"/>
                <w:szCs w:val="22"/>
              </w:rPr>
              <w:t>04/03/15</w:t>
            </w:r>
          </w:p>
          <w:p w14:paraId="123540C2" w14:textId="77777777" w:rsidR="00CC2BFA" w:rsidRPr="00C974FB" w:rsidRDefault="00CC2BFA" w:rsidP="00F305F4">
            <w:pPr>
              <w:rPr>
                <w:rFonts w:ascii="Arial" w:hAnsi="Arial" w:cs="Arial"/>
                <w:sz w:val="22"/>
                <w:szCs w:val="22"/>
              </w:rPr>
            </w:pPr>
            <w:r w:rsidRPr="00C974FB">
              <w:rPr>
                <w:rFonts w:ascii="Arial" w:hAnsi="Arial" w:cs="Arial"/>
                <w:sz w:val="22"/>
                <w:szCs w:val="22"/>
              </w:rPr>
              <w:t>16/04/15</w:t>
            </w:r>
          </w:p>
          <w:p w14:paraId="20020A13" w14:textId="77777777" w:rsidR="00CC2BFA" w:rsidRPr="00C974FB" w:rsidRDefault="00CC2BFA" w:rsidP="00F305F4">
            <w:pPr>
              <w:rPr>
                <w:rFonts w:ascii="Arial" w:hAnsi="Arial" w:cs="Arial"/>
                <w:sz w:val="22"/>
                <w:szCs w:val="22"/>
              </w:rPr>
            </w:pPr>
          </w:p>
          <w:p w14:paraId="09494C34" w14:textId="77777777" w:rsidR="00CC2BFA" w:rsidRPr="00C974FB" w:rsidRDefault="00CC2BFA" w:rsidP="00F305F4">
            <w:pPr>
              <w:ind w:left="720"/>
              <w:rPr>
                <w:rFonts w:ascii="Arial" w:hAnsi="Arial" w:cs="Arial"/>
                <w:sz w:val="22"/>
                <w:szCs w:val="22"/>
              </w:rPr>
            </w:pPr>
          </w:p>
        </w:tc>
        <w:tc>
          <w:tcPr>
            <w:tcW w:w="843" w:type="dxa"/>
          </w:tcPr>
          <w:p w14:paraId="5BFD1D70" w14:textId="77777777" w:rsidR="00CC2BFA" w:rsidRPr="00C974FB" w:rsidRDefault="00CC2BFA" w:rsidP="00F305F4">
            <w:pPr>
              <w:rPr>
                <w:rFonts w:ascii="Arial" w:hAnsi="Arial" w:cs="Arial"/>
                <w:sz w:val="22"/>
                <w:szCs w:val="22"/>
              </w:rPr>
            </w:pPr>
            <w:r w:rsidRPr="00C974FB">
              <w:rPr>
                <w:rFonts w:ascii="Arial" w:hAnsi="Arial" w:cs="Arial"/>
                <w:sz w:val="22"/>
                <w:szCs w:val="22"/>
              </w:rPr>
              <w:t>E &amp; D</w:t>
            </w:r>
          </w:p>
        </w:tc>
        <w:tc>
          <w:tcPr>
            <w:tcW w:w="1073" w:type="dxa"/>
          </w:tcPr>
          <w:p w14:paraId="185F3485" w14:textId="77777777" w:rsidR="00CC2BFA" w:rsidRPr="00C974FB" w:rsidRDefault="00CC2BFA" w:rsidP="00F305F4">
            <w:pPr>
              <w:rPr>
                <w:rFonts w:ascii="Arial" w:hAnsi="Arial" w:cs="Arial"/>
                <w:sz w:val="22"/>
                <w:szCs w:val="22"/>
              </w:rPr>
            </w:pPr>
            <w:r w:rsidRPr="00C974FB">
              <w:rPr>
                <w:rFonts w:ascii="Arial" w:hAnsi="Arial" w:cs="Arial"/>
                <w:sz w:val="22"/>
                <w:szCs w:val="22"/>
              </w:rPr>
              <w:t>07/15</w:t>
            </w:r>
          </w:p>
        </w:tc>
        <w:tc>
          <w:tcPr>
            <w:tcW w:w="2381" w:type="dxa"/>
          </w:tcPr>
          <w:p w14:paraId="176E9C33" w14:textId="77777777" w:rsidR="00CC2BFA" w:rsidRPr="00C974FB" w:rsidRDefault="00CC2BFA" w:rsidP="00F305F4">
            <w:pPr>
              <w:rPr>
                <w:rFonts w:ascii="Arial" w:hAnsi="Arial" w:cs="Arial"/>
                <w:sz w:val="22"/>
                <w:szCs w:val="22"/>
              </w:rPr>
            </w:pPr>
            <w:r w:rsidRPr="00C974FB">
              <w:rPr>
                <w:rFonts w:ascii="Arial" w:hAnsi="Arial" w:cs="Arial"/>
                <w:sz w:val="22"/>
                <w:szCs w:val="22"/>
              </w:rPr>
              <w:t>Training completed for BFS 02/15 and CFS 01/15</w:t>
            </w:r>
          </w:p>
        </w:tc>
        <w:tc>
          <w:tcPr>
            <w:tcW w:w="2381" w:type="dxa"/>
          </w:tcPr>
          <w:p w14:paraId="096B07C1" w14:textId="77777777" w:rsidR="00CC2BFA" w:rsidRPr="00C974FB" w:rsidRDefault="00CC2BFA" w:rsidP="00F305F4">
            <w:pPr>
              <w:rPr>
                <w:rFonts w:ascii="Arial" w:hAnsi="Arial" w:cs="Arial"/>
                <w:sz w:val="22"/>
                <w:szCs w:val="22"/>
              </w:rPr>
            </w:pPr>
            <w:r w:rsidRPr="00C974FB">
              <w:rPr>
                <w:rFonts w:ascii="Arial" w:hAnsi="Arial" w:cs="Arial"/>
                <w:sz w:val="22"/>
                <w:szCs w:val="22"/>
              </w:rPr>
              <w:t>Need for training for operational employees to be reviewed</w:t>
            </w:r>
          </w:p>
          <w:p w14:paraId="6A152591" w14:textId="77777777" w:rsidR="00CC2BFA" w:rsidRPr="00C974FB" w:rsidRDefault="00CC2BFA" w:rsidP="00F305F4">
            <w:pPr>
              <w:rPr>
                <w:rFonts w:ascii="Arial" w:hAnsi="Arial" w:cs="Arial"/>
                <w:sz w:val="22"/>
                <w:szCs w:val="22"/>
              </w:rPr>
            </w:pPr>
          </w:p>
        </w:tc>
      </w:tr>
      <w:tr w:rsidR="00CC2BFA" w:rsidRPr="00C974FB" w14:paraId="4B4CC8DF" w14:textId="77777777" w:rsidTr="00F305F4">
        <w:tc>
          <w:tcPr>
            <w:tcW w:w="567" w:type="dxa"/>
          </w:tcPr>
          <w:p w14:paraId="1E1FC1C3"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1966" w:type="dxa"/>
          </w:tcPr>
          <w:p w14:paraId="43590AF7" w14:textId="77777777" w:rsidR="00CC2BFA" w:rsidRPr="00C974FB" w:rsidRDefault="00CC2BFA" w:rsidP="00F305F4">
            <w:pPr>
              <w:rPr>
                <w:rFonts w:ascii="Arial" w:hAnsi="Arial" w:cs="Arial"/>
                <w:sz w:val="22"/>
                <w:szCs w:val="22"/>
              </w:rPr>
            </w:pPr>
            <w:r w:rsidRPr="00C974FB">
              <w:rPr>
                <w:rFonts w:ascii="Arial" w:hAnsi="Arial" w:cs="Arial"/>
                <w:sz w:val="22"/>
                <w:szCs w:val="22"/>
              </w:rPr>
              <w:t>SAND (Safe Ageing No Discrimination)</w:t>
            </w:r>
          </w:p>
          <w:p w14:paraId="4A067741" w14:textId="77777777" w:rsidR="00CC2BFA" w:rsidRPr="00C974FB" w:rsidRDefault="00CC2BFA" w:rsidP="00F305F4">
            <w:pPr>
              <w:rPr>
                <w:rFonts w:ascii="Arial" w:hAnsi="Arial" w:cs="Arial"/>
                <w:sz w:val="22"/>
                <w:szCs w:val="22"/>
              </w:rPr>
            </w:pPr>
            <w:r w:rsidRPr="00C974FB">
              <w:rPr>
                <w:rFonts w:ascii="Arial" w:hAnsi="Arial" w:cs="Arial"/>
                <w:sz w:val="22"/>
                <w:szCs w:val="22"/>
              </w:rPr>
              <w:t>(LGB)</w:t>
            </w:r>
          </w:p>
        </w:tc>
        <w:tc>
          <w:tcPr>
            <w:tcW w:w="1861" w:type="dxa"/>
          </w:tcPr>
          <w:p w14:paraId="7519C410" w14:textId="77777777" w:rsidR="00CC2BFA" w:rsidRPr="00C974FB" w:rsidRDefault="00CC2BFA" w:rsidP="00F305F4">
            <w:pPr>
              <w:rPr>
                <w:rFonts w:ascii="Arial" w:hAnsi="Arial" w:cs="Arial"/>
                <w:sz w:val="22"/>
                <w:szCs w:val="22"/>
              </w:rPr>
            </w:pPr>
          </w:p>
        </w:tc>
        <w:tc>
          <w:tcPr>
            <w:tcW w:w="1995" w:type="dxa"/>
          </w:tcPr>
          <w:p w14:paraId="788396A4" w14:textId="77777777" w:rsidR="00CC2BFA" w:rsidRPr="00C974FB" w:rsidRDefault="00CC2BFA" w:rsidP="00F305F4">
            <w:pPr>
              <w:rPr>
                <w:rFonts w:ascii="Arial" w:hAnsi="Arial" w:cs="Arial"/>
                <w:sz w:val="22"/>
                <w:szCs w:val="22"/>
              </w:rPr>
            </w:pPr>
            <w:r w:rsidRPr="00C974FB">
              <w:rPr>
                <w:rFonts w:ascii="Arial" w:hAnsi="Arial" w:cs="Arial"/>
                <w:sz w:val="22"/>
                <w:szCs w:val="22"/>
              </w:rPr>
              <w:t>Sensitive service provision, leading to appropriate support for relevant service users</w:t>
            </w:r>
          </w:p>
          <w:p w14:paraId="6B370318" w14:textId="77777777" w:rsidR="00CC2BFA" w:rsidRPr="00C974FB" w:rsidRDefault="00CC2BFA" w:rsidP="00F305F4">
            <w:pPr>
              <w:rPr>
                <w:rFonts w:ascii="Arial" w:hAnsi="Arial" w:cs="Arial"/>
                <w:sz w:val="22"/>
                <w:szCs w:val="22"/>
              </w:rPr>
            </w:pPr>
          </w:p>
          <w:p w14:paraId="387E90C0" w14:textId="77777777" w:rsidR="00CC2BFA" w:rsidRPr="00C974FB" w:rsidRDefault="00CC2BFA" w:rsidP="00F305F4">
            <w:pPr>
              <w:rPr>
                <w:rFonts w:ascii="Arial" w:hAnsi="Arial" w:cs="Arial"/>
                <w:sz w:val="22"/>
                <w:szCs w:val="22"/>
              </w:rPr>
            </w:pPr>
          </w:p>
          <w:p w14:paraId="6A83F847" w14:textId="77777777" w:rsidR="00CC2BFA" w:rsidRPr="00C974FB" w:rsidRDefault="00CC2BFA" w:rsidP="00F305F4">
            <w:pPr>
              <w:rPr>
                <w:rFonts w:ascii="Arial" w:hAnsi="Arial" w:cs="Arial"/>
                <w:sz w:val="22"/>
                <w:szCs w:val="22"/>
              </w:rPr>
            </w:pPr>
          </w:p>
          <w:p w14:paraId="63D8B686" w14:textId="77777777" w:rsidR="00CC2BFA" w:rsidRPr="00C974FB" w:rsidRDefault="00CC2BFA" w:rsidP="00F305F4">
            <w:pPr>
              <w:rPr>
                <w:rFonts w:ascii="Arial" w:hAnsi="Arial" w:cs="Arial"/>
                <w:sz w:val="22"/>
                <w:szCs w:val="22"/>
              </w:rPr>
            </w:pPr>
          </w:p>
        </w:tc>
        <w:tc>
          <w:tcPr>
            <w:tcW w:w="2381" w:type="dxa"/>
          </w:tcPr>
          <w:p w14:paraId="0BDF20C1" w14:textId="77777777" w:rsidR="00CC2BFA" w:rsidRPr="00C974FB" w:rsidRDefault="00CC2BFA" w:rsidP="00F305F4">
            <w:pPr>
              <w:rPr>
                <w:rFonts w:ascii="Arial" w:hAnsi="Arial" w:cs="Arial"/>
                <w:sz w:val="22"/>
                <w:szCs w:val="22"/>
              </w:rPr>
            </w:pPr>
            <w:r w:rsidRPr="00C974FB">
              <w:rPr>
                <w:rFonts w:ascii="Arial" w:hAnsi="Arial" w:cs="Arial"/>
                <w:sz w:val="22"/>
                <w:szCs w:val="22"/>
              </w:rPr>
              <w:t>Training for CFS</w:t>
            </w:r>
          </w:p>
        </w:tc>
        <w:tc>
          <w:tcPr>
            <w:tcW w:w="843" w:type="dxa"/>
          </w:tcPr>
          <w:p w14:paraId="09F83913" w14:textId="77777777" w:rsidR="00CC2BFA" w:rsidRPr="00C974FB" w:rsidRDefault="00CC2BFA" w:rsidP="00F305F4">
            <w:pPr>
              <w:rPr>
                <w:rFonts w:ascii="Arial" w:hAnsi="Arial" w:cs="Arial"/>
                <w:sz w:val="22"/>
                <w:szCs w:val="22"/>
              </w:rPr>
            </w:pPr>
            <w:r w:rsidRPr="00C974FB">
              <w:rPr>
                <w:rFonts w:ascii="Arial" w:hAnsi="Arial" w:cs="Arial"/>
                <w:sz w:val="22"/>
                <w:szCs w:val="22"/>
              </w:rPr>
              <w:t>E &amp; D</w:t>
            </w:r>
          </w:p>
        </w:tc>
        <w:tc>
          <w:tcPr>
            <w:tcW w:w="1073" w:type="dxa"/>
          </w:tcPr>
          <w:p w14:paraId="12B240C8" w14:textId="77777777" w:rsidR="00CC2BFA" w:rsidRPr="00C974FB" w:rsidRDefault="00CC2BFA" w:rsidP="00F305F4">
            <w:pPr>
              <w:rPr>
                <w:rFonts w:ascii="Arial" w:hAnsi="Arial" w:cs="Arial"/>
                <w:sz w:val="22"/>
                <w:szCs w:val="22"/>
              </w:rPr>
            </w:pPr>
            <w:r w:rsidRPr="00C974FB">
              <w:rPr>
                <w:rFonts w:ascii="Arial" w:hAnsi="Arial" w:cs="Arial"/>
                <w:sz w:val="22"/>
                <w:szCs w:val="22"/>
              </w:rPr>
              <w:t>07/15</w:t>
            </w:r>
          </w:p>
        </w:tc>
        <w:tc>
          <w:tcPr>
            <w:tcW w:w="2381" w:type="dxa"/>
          </w:tcPr>
          <w:p w14:paraId="5B6BF8F2" w14:textId="77777777" w:rsidR="00CC2BFA" w:rsidRPr="00C974FB" w:rsidRDefault="00CC2BFA" w:rsidP="00F305F4">
            <w:pPr>
              <w:rPr>
                <w:rFonts w:ascii="Arial" w:hAnsi="Arial" w:cs="Arial"/>
                <w:sz w:val="22"/>
                <w:szCs w:val="22"/>
              </w:rPr>
            </w:pPr>
            <w:r w:rsidRPr="00C974FB">
              <w:rPr>
                <w:rFonts w:ascii="Arial" w:hAnsi="Arial" w:cs="Arial"/>
                <w:sz w:val="22"/>
                <w:szCs w:val="22"/>
              </w:rPr>
              <w:t>Training arranged for 03/15</w:t>
            </w:r>
          </w:p>
        </w:tc>
        <w:tc>
          <w:tcPr>
            <w:tcW w:w="2381" w:type="dxa"/>
          </w:tcPr>
          <w:p w14:paraId="583A2FE8" w14:textId="77777777" w:rsidR="00CC2BFA" w:rsidRPr="00C974FB" w:rsidRDefault="00CC2BFA" w:rsidP="00F305F4">
            <w:pPr>
              <w:rPr>
                <w:rFonts w:ascii="Arial" w:hAnsi="Arial" w:cs="Arial"/>
                <w:sz w:val="22"/>
                <w:szCs w:val="22"/>
              </w:rPr>
            </w:pPr>
            <w:r w:rsidRPr="00C974FB">
              <w:rPr>
                <w:rFonts w:ascii="Arial" w:hAnsi="Arial" w:cs="Arial"/>
                <w:sz w:val="22"/>
                <w:szCs w:val="22"/>
              </w:rPr>
              <w:t>Need for training for other departments to be reviewed</w:t>
            </w:r>
          </w:p>
        </w:tc>
      </w:tr>
    </w:tbl>
    <w:p w14:paraId="5BC2FAF0" w14:textId="77777777" w:rsidR="00CC2BFA" w:rsidRPr="00C974FB" w:rsidRDefault="00CC2BFA" w:rsidP="00CC2BFA">
      <w:pPr>
        <w:rPr>
          <w:rFonts w:ascii="Arial" w:hAnsi="Arial" w:cs="Arial"/>
          <w:sz w:val="28"/>
          <w:szCs w:val="28"/>
        </w:rPr>
      </w:pPr>
      <w:r w:rsidRPr="00C974FB">
        <w:rPr>
          <w:rFonts w:ascii="Arial" w:hAnsi="Arial" w:cs="Arial"/>
        </w:rPr>
        <w:br w:type="page"/>
      </w:r>
      <w:r w:rsidRPr="00C974FB">
        <w:rPr>
          <w:rFonts w:ascii="Arial" w:hAnsi="Arial" w:cs="Arial"/>
          <w:b/>
          <w:sz w:val="28"/>
          <w:szCs w:val="28"/>
        </w:rPr>
        <w:t>Recruitment, selection and training</w:t>
      </w:r>
    </w:p>
    <w:p w14:paraId="6221A08D" w14:textId="77777777" w:rsidR="00CC2BFA" w:rsidRPr="00C974FB" w:rsidRDefault="00CC2BFA" w:rsidP="00CC2BFA">
      <w:pPr>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984"/>
        <w:gridCol w:w="1985"/>
        <w:gridCol w:w="10"/>
        <w:gridCol w:w="2258"/>
        <w:gridCol w:w="992"/>
        <w:gridCol w:w="1006"/>
        <w:gridCol w:w="2396"/>
        <w:gridCol w:w="2424"/>
      </w:tblGrid>
      <w:tr w:rsidR="00CC2BFA" w:rsidRPr="00C974FB" w14:paraId="4ADB0B9C" w14:textId="77777777" w:rsidTr="00F305F4">
        <w:trPr>
          <w:cantSplit/>
          <w:trHeight w:val="1134"/>
        </w:trPr>
        <w:tc>
          <w:tcPr>
            <w:tcW w:w="567" w:type="dxa"/>
            <w:vMerge w:val="restart"/>
            <w:textDirection w:val="btLr"/>
            <w:vAlign w:val="center"/>
          </w:tcPr>
          <w:p w14:paraId="3F19397C"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Number</w:t>
            </w:r>
          </w:p>
        </w:tc>
        <w:tc>
          <w:tcPr>
            <w:tcW w:w="1843" w:type="dxa"/>
            <w:vMerge w:val="restart"/>
            <w:vAlign w:val="center"/>
          </w:tcPr>
          <w:p w14:paraId="45BF11FA"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Issue/ work area</w:t>
            </w:r>
          </w:p>
        </w:tc>
        <w:tc>
          <w:tcPr>
            <w:tcW w:w="3969" w:type="dxa"/>
            <w:gridSpan w:val="2"/>
            <w:vAlign w:val="center"/>
          </w:tcPr>
          <w:p w14:paraId="4E218C0C"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Outcome</w:t>
            </w:r>
          </w:p>
        </w:tc>
        <w:tc>
          <w:tcPr>
            <w:tcW w:w="2268" w:type="dxa"/>
            <w:gridSpan w:val="2"/>
            <w:vMerge w:val="restart"/>
            <w:vAlign w:val="center"/>
          </w:tcPr>
          <w:p w14:paraId="7806753C"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Current Action</w:t>
            </w:r>
          </w:p>
        </w:tc>
        <w:tc>
          <w:tcPr>
            <w:tcW w:w="992" w:type="dxa"/>
            <w:vMerge w:val="restart"/>
            <w:textDirection w:val="btLr"/>
            <w:vAlign w:val="center"/>
          </w:tcPr>
          <w:p w14:paraId="2ACC6693" w14:textId="77777777" w:rsidR="00CC2BFA" w:rsidRPr="00C974FB" w:rsidRDefault="00CC2BFA" w:rsidP="00F305F4">
            <w:pPr>
              <w:ind w:left="113" w:right="113"/>
              <w:jc w:val="center"/>
              <w:rPr>
                <w:rFonts w:ascii="Arial" w:hAnsi="Arial" w:cs="Arial"/>
                <w:b/>
                <w:spacing w:val="-12"/>
                <w:sz w:val="22"/>
                <w:szCs w:val="22"/>
              </w:rPr>
            </w:pPr>
            <w:r w:rsidRPr="00C974FB">
              <w:rPr>
                <w:rFonts w:ascii="Arial" w:hAnsi="Arial" w:cs="Arial"/>
                <w:b/>
                <w:spacing w:val="-12"/>
                <w:sz w:val="22"/>
                <w:szCs w:val="22"/>
              </w:rPr>
              <w:t>Who’s responsible</w:t>
            </w:r>
          </w:p>
        </w:tc>
        <w:tc>
          <w:tcPr>
            <w:tcW w:w="1006" w:type="dxa"/>
            <w:vMerge w:val="restart"/>
            <w:textDirection w:val="btLr"/>
            <w:vAlign w:val="center"/>
          </w:tcPr>
          <w:p w14:paraId="7E87DEE7"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Target date</w:t>
            </w:r>
          </w:p>
        </w:tc>
        <w:tc>
          <w:tcPr>
            <w:tcW w:w="2396" w:type="dxa"/>
            <w:vMerge w:val="restart"/>
            <w:vAlign w:val="center"/>
          </w:tcPr>
          <w:p w14:paraId="3D7F4B64"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Progress since last quarter</w:t>
            </w:r>
          </w:p>
        </w:tc>
        <w:tc>
          <w:tcPr>
            <w:tcW w:w="2424" w:type="dxa"/>
            <w:vMerge w:val="restart"/>
            <w:vAlign w:val="center"/>
          </w:tcPr>
          <w:p w14:paraId="577BFE63"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New Action</w:t>
            </w:r>
          </w:p>
        </w:tc>
      </w:tr>
      <w:tr w:rsidR="00CC2BFA" w:rsidRPr="00C974FB" w14:paraId="2B72D31E" w14:textId="77777777" w:rsidTr="00F305F4">
        <w:tc>
          <w:tcPr>
            <w:tcW w:w="567" w:type="dxa"/>
            <w:vMerge/>
          </w:tcPr>
          <w:p w14:paraId="50592BE0" w14:textId="77777777" w:rsidR="00CC2BFA" w:rsidRPr="00C974FB" w:rsidRDefault="00CC2BFA" w:rsidP="00F305F4">
            <w:pPr>
              <w:jc w:val="center"/>
              <w:rPr>
                <w:rFonts w:ascii="Arial" w:hAnsi="Arial" w:cs="Arial"/>
                <w:sz w:val="20"/>
              </w:rPr>
            </w:pPr>
          </w:p>
        </w:tc>
        <w:tc>
          <w:tcPr>
            <w:tcW w:w="1843" w:type="dxa"/>
            <w:vMerge/>
          </w:tcPr>
          <w:p w14:paraId="07F4FFCE" w14:textId="77777777" w:rsidR="00CC2BFA" w:rsidRPr="00C974FB" w:rsidRDefault="00CC2BFA" w:rsidP="00F305F4">
            <w:pPr>
              <w:jc w:val="center"/>
              <w:rPr>
                <w:rFonts w:ascii="Arial" w:hAnsi="Arial" w:cs="Arial"/>
                <w:sz w:val="20"/>
              </w:rPr>
            </w:pPr>
          </w:p>
        </w:tc>
        <w:tc>
          <w:tcPr>
            <w:tcW w:w="1984" w:type="dxa"/>
          </w:tcPr>
          <w:p w14:paraId="5D0623A1" w14:textId="77777777" w:rsidR="00CC2BFA" w:rsidRPr="00C974FB" w:rsidRDefault="00CC2BFA" w:rsidP="00F305F4">
            <w:pPr>
              <w:jc w:val="center"/>
              <w:rPr>
                <w:rFonts w:ascii="Arial" w:hAnsi="Arial" w:cs="Arial"/>
                <w:sz w:val="20"/>
              </w:rPr>
            </w:pPr>
            <w:r w:rsidRPr="00C974FB">
              <w:rPr>
                <w:rFonts w:ascii="Arial" w:hAnsi="Arial" w:cs="Arial"/>
                <w:b/>
                <w:sz w:val="20"/>
              </w:rPr>
              <w:t>Employment</w:t>
            </w:r>
          </w:p>
        </w:tc>
        <w:tc>
          <w:tcPr>
            <w:tcW w:w="1985" w:type="dxa"/>
          </w:tcPr>
          <w:p w14:paraId="4F91AE41" w14:textId="77777777" w:rsidR="00CC2BFA" w:rsidRPr="00C974FB" w:rsidRDefault="00CC2BFA" w:rsidP="00F305F4">
            <w:pPr>
              <w:jc w:val="center"/>
              <w:rPr>
                <w:rFonts w:ascii="Arial" w:hAnsi="Arial" w:cs="Arial"/>
                <w:sz w:val="20"/>
              </w:rPr>
            </w:pPr>
            <w:r w:rsidRPr="00C974FB">
              <w:rPr>
                <w:rFonts w:ascii="Arial" w:hAnsi="Arial" w:cs="Arial"/>
                <w:b/>
                <w:sz w:val="20"/>
              </w:rPr>
              <w:t>Service delivery</w:t>
            </w:r>
          </w:p>
        </w:tc>
        <w:tc>
          <w:tcPr>
            <w:tcW w:w="2268" w:type="dxa"/>
            <w:gridSpan w:val="2"/>
            <w:vMerge/>
          </w:tcPr>
          <w:p w14:paraId="22D6DA7E" w14:textId="77777777" w:rsidR="00CC2BFA" w:rsidRPr="00C974FB" w:rsidRDefault="00CC2BFA" w:rsidP="00F305F4">
            <w:pPr>
              <w:jc w:val="center"/>
              <w:rPr>
                <w:rFonts w:ascii="Arial" w:hAnsi="Arial" w:cs="Arial"/>
                <w:sz w:val="20"/>
              </w:rPr>
            </w:pPr>
          </w:p>
        </w:tc>
        <w:tc>
          <w:tcPr>
            <w:tcW w:w="992" w:type="dxa"/>
            <w:vMerge/>
          </w:tcPr>
          <w:p w14:paraId="2788D650" w14:textId="77777777" w:rsidR="00CC2BFA" w:rsidRPr="00C974FB" w:rsidRDefault="00CC2BFA" w:rsidP="00F305F4">
            <w:pPr>
              <w:jc w:val="center"/>
              <w:rPr>
                <w:rFonts w:ascii="Arial" w:hAnsi="Arial" w:cs="Arial"/>
                <w:sz w:val="20"/>
              </w:rPr>
            </w:pPr>
          </w:p>
        </w:tc>
        <w:tc>
          <w:tcPr>
            <w:tcW w:w="1006" w:type="dxa"/>
            <w:vMerge/>
          </w:tcPr>
          <w:p w14:paraId="479279ED" w14:textId="77777777" w:rsidR="00CC2BFA" w:rsidRPr="00C974FB" w:rsidRDefault="00CC2BFA" w:rsidP="00F305F4">
            <w:pPr>
              <w:jc w:val="center"/>
              <w:rPr>
                <w:rFonts w:ascii="Arial" w:hAnsi="Arial" w:cs="Arial"/>
                <w:sz w:val="20"/>
              </w:rPr>
            </w:pPr>
          </w:p>
        </w:tc>
        <w:tc>
          <w:tcPr>
            <w:tcW w:w="2396" w:type="dxa"/>
            <w:vMerge/>
          </w:tcPr>
          <w:p w14:paraId="595C6225" w14:textId="77777777" w:rsidR="00CC2BFA" w:rsidRPr="00C974FB" w:rsidRDefault="00CC2BFA" w:rsidP="00F305F4">
            <w:pPr>
              <w:jc w:val="center"/>
              <w:rPr>
                <w:rFonts w:ascii="Arial" w:hAnsi="Arial" w:cs="Arial"/>
                <w:sz w:val="20"/>
              </w:rPr>
            </w:pPr>
          </w:p>
        </w:tc>
        <w:tc>
          <w:tcPr>
            <w:tcW w:w="2424" w:type="dxa"/>
            <w:vMerge/>
          </w:tcPr>
          <w:p w14:paraId="482E189B" w14:textId="77777777" w:rsidR="00CC2BFA" w:rsidRPr="00C974FB" w:rsidRDefault="00CC2BFA" w:rsidP="00F305F4">
            <w:pPr>
              <w:jc w:val="center"/>
              <w:rPr>
                <w:rFonts w:ascii="Arial" w:hAnsi="Arial" w:cs="Arial"/>
                <w:sz w:val="20"/>
              </w:rPr>
            </w:pPr>
          </w:p>
        </w:tc>
      </w:tr>
      <w:tr w:rsidR="00CC2BFA" w:rsidRPr="00C974FB" w14:paraId="5AD7C7D7" w14:textId="77777777" w:rsidTr="00F305F4">
        <w:tc>
          <w:tcPr>
            <w:tcW w:w="567" w:type="dxa"/>
          </w:tcPr>
          <w:p w14:paraId="6F19F372"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1843" w:type="dxa"/>
          </w:tcPr>
          <w:p w14:paraId="519D5C8A" w14:textId="77777777" w:rsidR="00CC2BFA" w:rsidRPr="00C974FB" w:rsidRDefault="00CC2BFA" w:rsidP="00F305F4">
            <w:pPr>
              <w:rPr>
                <w:rFonts w:ascii="Arial" w:hAnsi="Arial" w:cs="Arial"/>
                <w:sz w:val="22"/>
                <w:szCs w:val="22"/>
              </w:rPr>
            </w:pPr>
            <w:r w:rsidRPr="00C974FB">
              <w:rPr>
                <w:rFonts w:ascii="Arial" w:hAnsi="Arial" w:cs="Arial"/>
                <w:sz w:val="22"/>
                <w:szCs w:val="22"/>
              </w:rPr>
              <w:t>Hearing impairment</w:t>
            </w:r>
          </w:p>
        </w:tc>
        <w:tc>
          <w:tcPr>
            <w:tcW w:w="1984" w:type="dxa"/>
          </w:tcPr>
          <w:p w14:paraId="1CF40B5A" w14:textId="77777777" w:rsidR="00CC2BFA" w:rsidRPr="00C974FB" w:rsidRDefault="00CC2BFA" w:rsidP="00F305F4">
            <w:pPr>
              <w:rPr>
                <w:rFonts w:ascii="Arial" w:hAnsi="Arial" w:cs="Arial"/>
                <w:sz w:val="22"/>
                <w:szCs w:val="22"/>
              </w:rPr>
            </w:pPr>
            <w:r w:rsidRPr="00C974FB">
              <w:rPr>
                <w:rFonts w:ascii="Arial" w:hAnsi="Arial" w:cs="Arial"/>
                <w:sz w:val="22"/>
                <w:szCs w:val="22"/>
              </w:rPr>
              <w:t>Improved awareness and initial recognition of hearing impairment in employees</w:t>
            </w:r>
          </w:p>
        </w:tc>
        <w:tc>
          <w:tcPr>
            <w:tcW w:w="1995" w:type="dxa"/>
            <w:gridSpan w:val="2"/>
          </w:tcPr>
          <w:p w14:paraId="596440C7" w14:textId="77777777" w:rsidR="00CC2BFA" w:rsidRPr="00C974FB" w:rsidRDefault="00CC2BFA" w:rsidP="00F305F4">
            <w:pPr>
              <w:rPr>
                <w:rFonts w:ascii="Arial" w:hAnsi="Arial" w:cs="Arial"/>
                <w:sz w:val="22"/>
                <w:szCs w:val="22"/>
              </w:rPr>
            </w:pPr>
            <w:r w:rsidRPr="00C974FB">
              <w:rPr>
                <w:rFonts w:ascii="Arial" w:hAnsi="Arial" w:cs="Arial"/>
                <w:sz w:val="22"/>
                <w:szCs w:val="22"/>
              </w:rPr>
              <w:t>Hearing impairment-sensitive service provision</w:t>
            </w:r>
          </w:p>
        </w:tc>
        <w:tc>
          <w:tcPr>
            <w:tcW w:w="2258" w:type="dxa"/>
          </w:tcPr>
          <w:p w14:paraId="7615FE43"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Development of practical guide to effective communication </w:t>
            </w:r>
          </w:p>
        </w:tc>
        <w:tc>
          <w:tcPr>
            <w:tcW w:w="992" w:type="dxa"/>
          </w:tcPr>
          <w:p w14:paraId="44C846BA" w14:textId="77777777" w:rsidR="00CC2BFA" w:rsidRPr="00C974FB" w:rsidRDefault="00CC2BFA" w:rsidP="00F305F4">
            <w:pPr>
              <w:rPr>
                <w:rFonts w:ascii="Arial" w:hAnsi="Arial" w:cs="Arial"/>
                <w:sz w:val="22"/>
                <w:szCs w:val="22"/>
              </w:rPr>
            </w:pPr>
            <w:r w:rsidRPr="00C974FB">
              <w:rPr>
                <w:rFonts w:ascii="Arial" w:hAnsi="Arial" w:cs="Arial"/>
                <w:sz w:val="22"/>
                <w:szCs w:val="22"/>
              </w:rPr>
              <w:t>E &amp; D</w:t>
            </w:r>
          </w:p>
        </w:tc>
        <w:tc>
          <w:tcPr>
            <w:tcW w:w="1006" w:type="dxa"/>
          </w:tcPr>
          <w:p w14:paraId="524E271C" w14:textId="77777777" w:rsidR="00CC2BFA" w:rsidRPr="00C974FB" w:rsidRDefault="00CC2BFA" w:rsidP="00F305F4">
            <w:pPr>
              <w:rPr>
                <w:rFonts w:ascii="Arial" w:hAnsi="Arial" w:cs="Arial"/>
                <w:sz w:val="22"/>
                <w:szCs w:val="22"/>
              </w:rPr>
            </w:pPr>
            <w:r w:rsidRPr="00C974FB">
              <w:rPr>
                <w:rFonts w:ascii="Arial" w:hAnsi="Arial" w:cs="Arial"/>
                <w:sz w:val="22"/>
                <w:szCs w:val="22"/>
              </w:rPr>
              <w:t>07/15</w:t>
            </w:r>
          </w:p>
        </w:tc>
        <w:tc>
          <w:tcPr>
            <w:tcW w:w="2396" w:type="dxa"/>
          </w:tcPr>
          <w:p w14:paraId="1B3F3956" w14:textId="77777777" w:rsidR="00CC2BFA" w:rsidRPr="00C974FB" w:rsidRDefault="00CC2BFA" w:rsidP="00F305F4">
            <w:pPr>
              <w:rPr>
                <w:rFonts w:ascii="Arial" w:hAnsi="Arial" w:cs="Arial"/>
                <w:sz w:val="22"/>
                <w:szCs w:val="22"/>
              </w:rPr>
            </w:pPr>
            <w:r w:rsidRPr="00C974FB">
              <w:rPr>
                <w:rFonts w:ascii="Arial" w:hAnsi="Arial" w:cs="Arial"/>
                <w:sz w:val="22"/>
                <w:szCs w:val="22"/>
              </w:rPr>
              <w:t>Meeting with Care &amp; Support, T &amp; W Council to agree production of joint leaflet</w:t>
            </w:r>
          </w:p>
        </w:tc>
        <w:tc>
          <w:tcPr>
            <w:tcW w:w="2424" w:type="dxa"/>
          </w:tcPr>
          <w:p w14:paraId="63875BC0" w14:textId="77777777" w:rsidR="00CC2BFA" w:rsidRPr="00C974FB" w:rsidRDefault="00CC2BFA" w:rsidP="00F305F4">
            <w:pPr>
              <w:rPr>
                <w:rFonts w:ascii="Arial" w:hAnsi="Arial" w:cs="Arial"/>
                <w:sz w:val="22"/>
                <w:szCs w:val="22"/>
              </w:rPr>
            </w:pPr>
            <w:r w:rsidRPr="00C974FB">
              <w:rPr>
                <w:rFonts w:ascii="Arial" w:hAnsi="Arial" w:cs="Arial"/>
                <w:sz w:val="22"/>
                <w:szCs w:val="22"/>
              </w:rPr>
              <w:t>Leaflet to be drafted, agreed  and produced</w:t>
            </w:r>
          </w:p>
        </w:tc>
      </w:tr>
      <w:tr w:rsidR="00CC2BFA" w:rsidRPr="00C974FB" w14:paraId="6EAC202E" w14:textId="77777777" w:rsidTr="00F305F4">
        <w:tc>
          <w:tcPr>
            <w:tcW w:w="567" w:type="dxa"/>
          </w:tcPr>
          <w:p w14:paraId="231A5CF2"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1843" w:type="dxa"/>
          </w:tcPr>
          <w:p w14:paraId="456C8196" w14:textId="77777777" w:rsidR="00CC2BFA" w:rsidRPr="00C974FB" w:rsidRDefault="00CC2BFA" w:rsidP="00F305F4">
            <w:pPr>
              <w:rPr>
                <w:rFonts w:ascii="Arial" w:hAnsi="Arial" w:cs="Arial"/>
                <w:sz w:val="22"/>
                <w:szCs w:val="22"/>
              </w:rPr>
            </w:pPr>
            <w:r w:rsidRPr="00C974FB">
              <w:rPr>
                <w:rFonts w:ascii="Arial" w:hAnsi="Arial" w:cs="Arial"/>
                <w:sz w:val="22"/>
                <w:szCs w:val="22"/>
              </w:rPr>
              <w:t>E &amp; D refresher</w:t>
            </w:r>
          </w:p>
        </w:tc>
        <w:tc>
          <w:tcPr>
            <w:tcW w:w="1984" w:type="dxa"/>
          </w:tcPr>
          <w:p w14:paraId="6EB430E1" w14:textId="77777777" w:rsidR="00CC2BFA" w:rsidRPr="00C974FB" w:rsidRDefault="00CC2BFA" w:rsidP="00F305F4">
            <w:pPr>
              <w:rPr>
                <w:rFonts w:ascii="Arial" w:hAnsi="Arial" w:cs="Arial"/>
                <w:sz w:val="22"/>
                <w:szCs w:val="22"/>
              </w:rPr>
            </w:pPr>
            <w:r w:rsidRPr="00C974FB">
              <w:rPr>
                <w:rFonts w:ascii="Arial" w:hAnsi="Arial" w:cs="Arial"/>
                <w:sz w:val="22"/>
                <w:szCs w:val="22"/>
              </w:rPr>
              <w:t>All employees understand:</w:t>
            </w:r>
          </w:p>
          <w:p w14:paraId="11C41C54" w14:textId="77777777" w:rsidR="00CC2BFA" w:rsidRPr="00C974FB" w:rsidRDefault="00CC2BFA" w:rsidP="0044744A">
            <w:pPr>
              <w:pStyle w:val="ListParagraph"/>
              <w:numPr>
                <w:ilvl w:val="0"/>
                <w:numId w:val="10"/>
              </w:numPr>
              <w:ind w:left="170" w:hanging="170"/>
              <w:rPr>
                <w:rFonts w:ascii="Arial" w:hAnsi="Arial" w:cs="Arial"/>
                <w:sz w:val="22"/>
                <w:szCs w:val="22"/>
              </w:rPr>
            </w:pPr>
            <w:r w:rsidRPr="00C974FB">
              <w:rPr>
                <w:rFonts w:ascii="Arial" w:hAnsi="Arial" w:cs="Arial"/>
                <w:sz w:val="22"/>
                <w:szCs w:val="22"/>
              </w:rPr>
              <w:t>the importance of E&amp;D to the Service</w:t>
            </w:r>
          </w:p>
          <w:p w14:paraId="2B7F8E45" w14:textId="77777777" w:rsidR="00CC2BFA" w:rsidRPr="00C974FB" w:rsidRDefault="00CC2BFA" w:rsidP="0044744A">
            <w:pPr>
              <w:pStyle w:val="ListParagraph"/>
              <w:numPr>
                <w:ilvl w:val="0"/>
                <w:numId w:val="10"/>
              </w:numPr>
              <w:ind w:left="170" w:hanging="170"/>
              <w:rPr>
                <w:rFonts w:ascii="Arial" w:hAnsi="Arial" w:cs="Arial"/>
                <w:sz w:val="22"/>
                <w:szCs w:val="22"/>
              </w:rPr>
            </w:pPr>
            <w:r w:rsidRPr="00C974FB">
              <w:rPr>
                <w:rFonts w:ascii="Arial" w:hAnsi="Arial" w:cs="Arial"/>
                <w:sz w:val="22"/>
                <w:szCs w:val="22"/>
              </w:rPr>
              <w:t>their responsibilities for good E &amp; D practice in their work</w:t>
            </w:r>
          </w:p>
        </w:tc>
        <w:tc>
          <w:tcPr>
            <w:tcW w:w="1995" w:type="dxa"/>
            <w:gridSpan w:val="2"/>
          </w:tcPr>
          <w:p w14:paraId="5781B90B" w14:textId="77777777" w:rsidR="00CC2BFA" w:rsidRPr="00C974FB" w:rsidRDefault="00CC2BFA" w:rsidP="0044744A">
            <w:pPr>
              <w:pStyle w:val="ListParagraph"/>
              <w:numPr>
                <w:ilvl w:val="0"/>
                <w:numId w:val="11"/>
              </w:numPr>
              <w:ind w:left="170" w:hanging="170"/>
              <w:rPr>
                <w:rFonts w:ascii="Arial" w:hAnsi="Arial" w:cs="Arial"/>
                <w:sz w:val="22"/>
                <w:szCs w:val="22"/>
              </w:rPr>
            </w:pPr>
            <w:r w:rsidRPr="00C974FB">
              <w:rPr>
                <w:rFonts w:ascii="Arial" w:hAnsi="Arial" w:cs="Arial"/>
                <w:sz w:val="22"/>
                <w:szCs w:val="22"/>
              </w:rPr>
              <w:t>More sensitive and aware service delivery</w:t>
            </w:r>
          </w:p>
          <w:p w14:paraId="26A4BBE1" w14:textId="77777777" w:rsidR="00CC2BFA" w:rsidRPr="00C974FB" w:rsidRDefault="00CC2BFA" w:rsidP="0044744A">
            <w:pPr>
              <w:pStyle w:val="ListParagraph"/>
              <w:numPr>
                <w:ilvl w:val="0"/>
                <w:numId w:val="11"/>
              </w:numPr>
              <w:ind w:left="170" w:hanging="170"/>
              <w:rPr>
                <w:rFonts w:ascii="Arial" w:hAnsi="Arial" w:cs="Arial"/>
                <w:sz w:val="22"/>
                <w:szCs w:val="22"/>
              </w:rPr>
            </w:pPr>
            <w:r w:rsidRPr="00C974FB">
              <w:rPr>
                <w:rFonts w:ascii="Arial" w:hAnsi="Arial" w:cs="Arial"/>
                <w:sz w:val="22"/>
                <w:szCs w:val="22"/>
              </w:rPr>
              <w:t>Service delivery models anti-discrimination practice</w:t>
            </w:r>
          </w:p>
        </w:tc>
        <w:tc>
          <w:tcPr>
            <w:tcW w:w="2258" w:type="dxa"/>
          </w:tcPr>
          <w:p w14:paraId="18C87B43" w14:textId="77777777" w:rsidR="00CC2BFA" w:rsidRPr="00C974FB" w:rsidRDefault="00CC2BFA" w:rsidP="0044744A">
            <w:pPr>
              <w:pStyle w:val="ListParagraph"/>
              <w:numPr>
                <w:ilvl w:val="0"/>
                <w:numId w:val="11"/>
              </w:numPr>
              <w:ind w:left="170" w:hanging="170"/>
              <w:rPr>
                <w:rFonts w:ascii="Arial" w:hAnsi="Arial" w:cs="Arial"/>
                <w:sz w:val="22"/>
                <w:szCs w:val="22"/>
              </w:rPr>
            </w:pPr>
            <w:r w:rsidRPr="00C974FB">
              <w:rPr>
                <w:rFonts w:ascii="Arial" w:hAnsi="Arial" w:cs="Arial"/>
                <w:sz w:val="22"/>
                <w:szCs w:val="22"/>
              </w:rPr>
              <w:t>Rolling programme to be arranged</w:t>
            </w:r>
          </w:p>
          <w:p w14:paraId="5E2D689E" w14:textId="77777777" w:rsidR="00CC2BFA" w:rsidRPr="00C974FB" w:rsidRDefault="00CC2BFA" w:rsidP="0044744A">
            <w:pPr>
              <w:pStyle w:val="ListParagraph"/>
              <w:numPr>
                <w:ilvl w:val="0"/>
                <w:numId w:val="11"/>
              </w:numPr>
              <w:ind w:left="170" w:hanging="170"/>
              <w:rPr>
                <w:rFonts w:ascii="Arial" w:hAnsi="Arial" w:cs="Arial"/>
                <w:sz w:val="22"/>
                <w:szCs w:val="22"/>
              </w:rPr>
            </w:pPr>
            <w:r w:rsidRPr="00C974FB">
              <w:rPr>
                <w:rFonts w:ascii="Arial" w:hAnsi="Arial" w:cs="Arial"/>
                <w:sz w:val="22"/>
                <w:szCs w:val="22"/>
              </w:rPr>
              <w:t xml:space="preserve">Ongoing review and revision of content </w:t>
            </w:r>
          </w:p>
          <w:p w14:paraId="0F1366D8" w14:textId="77777777" w:rsidR="00CC2BFA" w:rsidRPr="00C974FB" w:rsidRDefault="00CC2BFA" w:rsidP="0044744A">
            <w:pPr>
              <w:pStyle w:val="ListParagraph"/>
              <w:numPr>
                <w:ilvl w:val="0"/>
                <w:numId w:val="11"/>
              </w:numPr>
              <w:ind w:left="170" w:hanging="170"/>
              <w:rPr>
                <w:rFonts w:ascii="Arial" w:hAnsi="Arial" w:cs="Arial"/>
                <w:sz w:val="22"/>
                <w:szCs w:val="22"/>
              </w:rPr>
            </w:pPr>
            <w:r w:rsidRPr="00C974FB">
              <w:rPr>
                <w:rFonts w:ascii="Arial" w:hAnsi="Arial" w:cs="Arial"/>
                <w:sz w:val="22"/>
                <w:szCs w:val="22"/>
              </w:rPr>
              <w:t>EDO to review e-learning package on learning pool academy.</w:t>
            </w:r>
          </w:p>
        </w:tc>
        <w:tc>
          <w:tcPr>
            <w:tcW w:w="992" w:type="dxa"/>
          </w:tcPr>
          <w:p w14:paraId="765D2017"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E &amp; D </w:t>
            </w:r>
          </w:p>
          <w:p w14:paraId="6DA51853" w14:textId="77777777" w:rsidR="00CC2BFA" w:rsidRPr="00C974FB" w:rsidRDefault="00CC2BFA" w:rsidP="00F305F4">
            <w:pPr>
              <w:rPr>
                <w:rFonts w:ascii="Arial" w:hAnsi="Arial" w:cs="Arial"/>
                <w:sz w:val="22"/>
                <w:szCs w:val="22"/>
              </w:rPr>
            </w:pPr>
          </w:p>
          <w:p w14:paraId="71A31FA9"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E &amp; D </w:t>
            </w:r>
          </w:p>
          <w:p w14:paraId="1A028BCF" w14:textId="77777777" w:rsidR="00CC2BFA" w:rsidRPr="00C974FB" w:rsidRDefault="00CC2BFA" w:rsidP="00F305F4">
            <w:pPr>
              <w:rPr>
                <w:rFonts w:ascii="Arial" w:hAnsi="Arial" w:cs="Arial"/>
                <w:sz w:val="22"/>
                <w:szCs w:val="22"/>
              </w:rPr>
            </w:pPr>
          </w:p>
          <w:p w14:paraId="6EBA4FF3" w14:textId="77777777" w:rsidR="00CC2BFA" w:rsidRPr="00C974FB" w:rsidRDefault="00CC2BFA" w:rsidP="00F305F4">
            <w:pPr>
              <w:rPr>
                <w:rFonts w:ascii="Arial" w:hAnsi="Arial" w:cs="Arial"/>
                <w:sz w:val="22"/>
                <w:szCs w:val="22"/>
              </w:rPr>
            </w:pPr>
            <w:r w:rsidRPr="00C974FB">
              <w:rPr>
                <w:rFonts w:ascii="Arial" w:hAnsi="Arial" w:cs="Arial"/>
                <w:sz w:val="22"/>
                <w:szCs w:val="22"/>
              </w:rPr>
              <w:t>E &amp; D</w:t>
            </w:r>
          </w:p>
        </w:tc>
        <w:tc>
          <w:tcPr>
            <w:tcW w:w="1006" w:type="dxa"/>
          </w:tcPr>
          <w:p w14:paraId="7C9A0F9D" w14:textId="77777777" w:rsidR="00CC2BFA" w:rsidRPr="00C974FB" w:rsidRDefault="00CC2BFA" w:rsidP="00F305F4">
            <w:pPr>
              <w:rPr>
                <w:rFonts w:ascii="Arial" w:hAnsi="Arial" w:cs="Arial"/>
                <w:sz w:val="22"/>
                <w:szCs w:val="22"/>
              </w:rPr>
            </w:pPr>
            <w:r w:rsidRPr="00C974FB">
              <w:rPr>
                <w:rFonts w:ascii="Arial" w:hAnsi="Arial" w:cs="Arial"/>
                <w:sz w:val="22"/>
                <w:szCs w:val="22"/>
              </w:rPr>
              <w:t>12/14</w:t>
            </w:r>
          </w:p>
          <w:p w14:paraId="3D56016E" w14:textId="77777777" w:rsidR="00CC2BFA" w:rsidRPr="00C974FB" w:rsidRDefault="00CC2BFA" w:rsidP="00F305F4">
            <w:pPr>
              <w:rPr>
                <w:rFonts w:ascii="Arial" w:hAnsi="Arial" w:cs="Arial"/>
                <w:sz w:val="22"/>
                <w:szCs w:val="22"/>
              </w:rPr>
            </w:pPr>
          </w:p>
          <w:p w14:paraId="2781BB7E" w14:textId="77777777" w:rsidR="00CC2BFA" w:rsidRPr="00C974FB" w:rsidRDefault="00CC2BFA" w:rsidP="00F305F4">
            <w:pPr>
              <w:rPr>
                <w:rFonts w:ascii="Arial" w:hAnsi="Arial" w:cs="Arial"/>
                <w:sz w:val="22"/>
                <w:szCs w:val="22"/>
              </w:rPr>
            </w:pPr>
            <w:r w:rsidRPr="00C974FB">
              <w:rPr>
                <w:rFonts w:ascii="Arial" w:hAnsi="Arial" w:cs="Arial"/>
                <w:sz w:val="22"/>
                <w:szCs w:val="22"/>
              </w:rPr>
              <w:sym w:font="Wingdings" w:char="F0E8"/>
            </w:r>
          </w:p>
          <w:p w14:paraId="3702A525" w14:textId="77777777" w:rsidR="00CC2BFA" w:rsidRPr="00C974FB" w:rsidRDefault="00CC2BFA" w:rsidP="00F305F4">
            <w:pPr>
              <w:rPr>
                <w:rFonts w:ascii="Arial" w:hAnsi="Arial" w:cs="Arial"/>
                <w:sz w:val="22"/>
                <w:szCs w:val="22"/>
              </w:rPr>
            </w:pPr>
          </w:p>
          <w:p w14:paraId="7B864425" w14:textId="77777777" w:rsidR="00CC2BFA" w:rsidRPr="00C974FB" w:rsidRDefault="00CC2BFA" w:rsidP="00F305F4">
            <w:pPr>
              <w:rPr>
                <w:rFonts w:ascii="Arial" w:hAnsi="Arial" w:cs="Arial"/>
                <w:sz w:val="22"/>
                <w:szCs w:val="22"/>
              </w:rPr>
            </w:pPr>
            <w:r w:rsidRPr="00C974FB">
              <w:rPr>
                <w:rFonts w:ascii="Arial" w:hAnsi="Arial" w:cs="Arial"/>
                <w:sz w:val="22"/>
                <w:szCs w:val="22"/>
              </w:rPr>
              <w:t>06/15</w:t>
            </w:r>
          </w:p>
        </w:tc>
        <w:tc>
          <w:tcPr>
            <w:tcW w:w="2396" w:type="dxa"/>
          </w:tcPr>
          <w:p w14:paraId="68F1391F" w14:textId="77777777" w:rsidR="00CC2BFA" w:rsidRPr="00C974FB" w:rsidRDefault="00CC2BFA" w:rsidP="0044744A">
            <w:pPr>
              <w:pStyle w:val="ListParagraph"/>
              <w:numPr>
                <w:ilvl w:val="0"/>
                <w:numId w:val="12"/>
              </w:numPr>
              <w:ind w:left="170" w:hanging="170"/>
              <w:rPr>
                <w:rFonts w:ascii="Arial" w:hAnsi="Arial" w:cs="Arial"/>
                <w:sz w:val="22"/>
                <w:szCs w:val="22"/>
              </w:rPr>
            </w:pPr>
            <w:r w:rsidRPr="00C974FB">
              <w:rPr>
                <w:rFonts w:ascii="Arial" w:hAnsi="Arial" w:cs="Arial"/>
                <w:sz w:val="22"/>
                <w:szCs w:val="22"/>
              </w:rPr>
              <w:t>Rolling programme to be prepared</w:t>
            </w:r>
          </w:p>
          <w:p w14:paraId="092959DE" w14:textId="77777777" w:rsidR="00CC2BFA" w:rsidRPr="00C974FB" w:rsidRDefault="00CC2BFA" w:rsidP="0044744A">
            <w:pPr>
              <w:pStyle w:val="ListParagraph"/>
              <w:numPr>
                <w:ilvl w:val="0"/>
                <w:numId w:val="12"/>
              </w:numPr>
              <w:ind w:left="170" w:hanging="170"/>
              <w:rPr>
                <w:rFonts w:ascii="Arial" w:hAnsi="Arial" w:cs="Arial"/>
                <w:sz w:val="22"/>
                <w:szCs w:val="22"/>
              </w:rPr>
            </w:pPr>
            <w:r w:rsidRPr="00C974FB">
              <w:rPr>
                <w:rFonts w:ascii="Arial" w:hAnsi="Arial" w:cs="Arial"/>
                <w:sz w:val="22"/>
                <w:szCs w:val="22"/>
              </w:rPr>
              <w:t xml:space="preserve">EDA training commenced as an administrator and author for e-learning package. </w:t>
            </w:r>
          </w:p>
        </w:tc>
        <w:tc>
          <w:tcPr>
            <w:tcW w:w="2424" w:type="dxa"/>
          </w:tcPr>
          <w:p w14:paraId="126959F1" w14:textId="77777777" w:rsidR="00CC2BFA" w:rsidRPr="00C974FB" w:rsidRDefault="00CC2BFA" w:rsidP="00F305F4">
            <w:pPr>
              <w:rPr>
                <w:rFonts w:ascii="Arial" w:hAnsi="Arial" w:cs="Arial"/>
                <w:sz w:val="22"/>
                <w:szCs w:val="22"/>
              </w:rPr>
            </w:pPr>
            <w:r w:rsidRPr="00C974FB">
              <w:rPr>
                <w:rFonts w:ascii="Arial" w:hAnsi="Arial" w:cs="Arial"/>
                <w:sz w:val="22"/>
                <w:szCs w:val="22"/>
              </w:rPr>
              <w:t>New programme to be agreed by operational management</w:t>
            </w:r>
          </w:p>
        </w:tc>
      </w:tr>
      <w:tr w:rsidR="00CC2BFA" w:rsidRPr="00C974FB" w14:paraId="6A92A59C" w14:textId="77777777" w:rsidTr="00F305F4">
        <w:tc>
          <w:tcPr>
            <w:tcW w:w="567" w:type="dxa"/>
          </w:tcPr>
          <w:p w14:paraId="5C5B764D"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1843" w:type="dxa"/>
          </w:tcPr>
          <w:p w14:paraId="3BD64FE6" w14:textId="77777777" w:rsidR="00CC2BFA" w:rsidRPr="00C974FB" w:rsidRDefault="00CC2BFA" w:rsidP="00F305F4">
            <w:pPr>
              <w:rPr>
                <w:rFonts w:ascii="Arial" w:hAnsi="Arial" w:cs="Arial"/>
                <w:sz w:val="22"/>
                <w:szCs w:val="22"/>
              </w:rPr>
            </w:pPr>
            <w:r w:rsidRPr="00C974FB">
              <w:rPr>
                <w:rFonts w:ascii="Arial" w:hAnsi="Arial" w:cs="Arial"/>
                <w:sz w:val="22"/>
                <w:szCs w:val="22"/>
              </w:rPr>
              <w:t>Induction</w:t>
            </w:r>
          </w:p>
        </w:tc>
        <w:tc>
          <w:tcPr>
            <w:tcW w:w="1984" w:type="dxa"/>
          </w:tcPr>
          <w:p w14:paraId="27C401EC" w14:textId="77777777" w:rsidR="00CC2BFA" w:rsidRPr="00C974FB" w:rsidRDefault="00CC2BFA" w:rsidP="00F305F4">
            <w:pPr>
              <w:rPr>
                <w:rFonts w:ascii="Arial" w:hAnsi="Arial" w:cs="Arial"/>
                <w:sz w:val="22"/>
                <w:szCs w:val="22"/>
              </w:rPr>
            </w:pPr>
            <w:r w:rsidRPr="00C974FB">
              <w:rPr>
                <w:rFonts w:ascii="Arial" w:hAnsi="Arial" w:cs="Arial"/>
                <w:sz w:val="22"/>
                <w:szCs w:val="22"/>
              </w:rPr>
              <w:t>All new employees understand:</w:t>
            </w:r>
          </w:p>
          <w:p w14:paraId="258A8CA2" w14:textId="77777777" w:rsidR="00CC2BFA" w:rsidRPr="00C974FB" w:rsidRDefault="00CC2BFA" w:rsidP="0044744A">
            <w:pPr>
              <w:pStyle w:val="ListParagraph"/>
              <w:numPr>
                <w:ilvl w:val="0"/>
                <w:numId w:val="10"/>
              </w:numPr>
              <w:ind w:left="170" w:hanging="170"/>
              <w:rPr>
                <w:rFonts w:ascii="Arial" w:hAnsi="Arial" w:cs="Arial"/>
                <w:sz w:val="22"/>
                <w:szCs w:val="22"/>
              </w:rPr>
            </w:pPr>
            <w:r w:rsidRPr="00C974FB">
              <w:rPr>
                <w:rFonts w:ascii="Arial" w:hAnsi="Arial" w:cs="Arial"/>
                <w:sz w:val="22"/>
                <w:szCs w:val="22"/>
              </w:rPr>
              <w:t>the importance of E&amp;D to the Service</w:t>
            </w:r>
          </w:p>
          <w:p w14:paraId="4F41EAC8" w14:textId="77777777" w:rsidR="00CC2BFA" w:rsidRPr="00C974FB" w:rsidRDefault="00CC2BFA" w:rsidP="0044744A">
            <w:pPr>
              <w:pStyle w:val="ListParagraph"/>
              <w:numPr>
                <w:ilvl w:val="0"/>
                <w:numId w:val="10"/>
              </w:numPr>
              <w:ind w:left="170" w:hanging="170"/>
              <w:rPr>
                <w:rFonts w:ascii="Arial" w:hAnsi="Arial" w:cs="Arial"/>
                <w:sz w:val="22"/>
                <w:szCs w:val="22"/>
              </w:rPr>
            </w:pPr>
            <w:r w:rsidRPr="00C974FB">
              <w:rPr>
                <w:rFonts w:ascii="Arial" w:hAnsi="Arial" w:cs="Arial"/>
                <w:sz w:val="22"/>
                <w:szCs w:val="22"/>
              </w:rPr>
              <w:t>SFRS E &amp; D policy framework</w:t>
            </w:r>
          </w:p>
          <w:p w14:paraId="2ED8E2E2" w14:textId="77777777" w:rsidR="00CC2BFA" w:rsidRPr="00C974FB" w:rsidRDefault="00CC2BFA" w:rsidP="0044744A">
            <w:pPr>
              <w:pStyle w:val="ListParagraph"/>
              <w:numPr>
                <w:ilvl w:val="0"/>
                <w:numId w:val="10"/>
              </w:numPr>
              <w:ind w:left="170" w:hanging="170"/>
              <w:rPr>
                <w:rFonts w:ascii="Arial" w:hAnsi="Arial" w:cs="Arial"/>
                <w:sz w:val="22"/>
                <w:szCs w:val="22"/>
              </w:rPr>
            </w:pPr>
            <w:r w:rsidRPr="00C974FB">
              <w:rPr>
                <w:rFonts w:ascii="Arial" w:hAnsi="Arial" w:cs="Arial"/>
                <w:sz w:val="22"/>
                <w:szCs w:val="22"/>
              </w:rPr>
              <w:t>responsibilities for good E &amp; D practice in their work</w:t>
            </w:r>
          </w:p>
        </w:tc>
        <w:tc>
          <w:tcPr>
            <w:tcW w:w="1995" w:type="dxa"/>
            <w:gridSpan w:val="2"/>
          </w:tcPr>
          <w:p w14:paraId="5184C4FA" w14:textId="77777777" w:rsidR="00CC2BFA" w:rsidRPr="00C974FB" w:rsidRDefault="00CC2BFA" w:rsidP="0044744A">
            <w:pPr>
              <w:pStyle w:val="ListParagraph"/>
              <w:numPr>
                <w:ilvl w:val="0"/>
                <w:numId w:val="11"/>
              </w:numPr>
              <w:ind w:left="170" w:hanging="170"/>
              <w:rPr>
                <w:rFonts w:ascii="Arial" w:hAnsi="Arial" w:cs="Arial"/>
                <w:sz w:val="22"/>
                <w:szCs w:val="22"/>
              </w:rPr>
            </w:pPr>
            <w:r w:rsidRPr="00C974FB">
              <w:rPr>
                <w:rFonts w:ascii="Arial" w:hAnsi="Arial" w:cs="Arial"/>
                <w:sz w:val="22"/>
                <w:szCs w:val="22"/>
              </w:rPr>
              <w:t>New employees understand core values of Service</w:t>
            </w:r>
          </w:p>
          <w:p w14:paraId="6D859298" w14:textId="77777777" w:rsidR="00CC2BFA" w:rsidRPr="00C974FB" w:rsidRDefault="00CC2BFA" w:rsidP="0044744A">
            <w:pPr>
              <w:pStyle w:val="ListParagraph"/>
              <w:numPr>
                <w:ilvl w:val="0"/>
                <w:numId w:val="11"/>
              </w:numPr>
              <w:ind w:left="170" w:hanging="170"/>
              <w:rPr>
                <w:rFonts w:ascii="Arial" w:hAnsi="Arial" w:cs="Arial"/>
                <w:sz w:val="22"/>
                <w:szCs w:val="22"/>
              </w:rPr>
            </w:pPr>
            <w:r w:rsidRPr="00C974FB">
              <w:rPr>
                <w:rFonts w:ascii="Arial" w:hAnsi="Arial" w:cs="Arial"/>
                <w:sz w:val="22"/>
                <w:szCs w:val="22"/>
              </w:rPr>
              <w:t>More sensitive and aware service delivery</w:t>
            </w:r>
          </w:p>
          <w:p w14:paraId="3855C103" w14:textId="77777777" w:rsidR="00CC2BFA" w:rsidRPr="00C974FB" w:rsidRDefault="00CC2BFA" w:rsidP="0044744A">
            <w:pPr>
              <w:pStyle w:val="ListParagraph"/>
              <w:numPr>
                <w:ilvl w:val="0"/>
                <w:numId w:val="11"/>
              </w:numPr>
              <w:ind w:left="170" w:hanging="170"/>
              <w:rPr>
                <w:rFonts w:ascii="Arial" w:hAnsi="Arial" w:cs="Arial"/>
                <w:sz w:val="22"/>
                <w:szCs w:val="22"/>
              </w:rPr>
            </w:pPr>
            <w:r w:rsidRPr="00C974FB">
              <w:rPr>
                <w:rFonts w:ascii="Arial" w:hAnsi="Arial" w:cs="Arial"/>
                <w:sz w:val="22"/>
                <w:szCs w:val="22"/>
              </w:rPr>
              <w:t>Service delivery models anti-discrimination practice</w:t>
            </w:r>
          </w:p>
        </w:tc>
        <w:tc>
          <w:tcPr>
            <w:tcW w:w="2258" w:type="dxa"/>
          </w:tcPr>
          <w:p w14:paraId="4CDA6A3A" w14:textId="77777777" w:rsidR="00CC2BFA" w:rsidRPr="00C974FB" w:rsidRDefault="00CC2BFA" w:rsidP="0044744A">
            <w:pPr>
              <w:pStyle w:val="ListParagraph"/>
              <w:numPr>
                <w:ilvl w:val="0"/>
                <w:numId w:val="11"/>
              </w:numPr>
              <w:ind w:left="170" w:hanging="170"/>
              <w:rPr>
                <w:rFonts w:ascii="Arial" w:hAnsi="Arial" w:cs="Arial"/>
                <w:sz w:val="22"/>
                <w:szCs w:val="22"/>
              </w:rPr>
            </w:pPr>
            <w:r w:rsidRPr="00C974FB">
              <w:rPr>
                <w:rFonts w:ascii="Arial" w:hAnsi="Arial" w:cs="Arial"/>
                <w:sz w:val="22"/>
                <w:szCs w:val="22"/>
              </w:rPr>
              <w:t>Review content of current programme for relevance and interest</w:t>
            </w:r>
          </w:p>
          <w:p w14:paraId="722A209D" w14:textId="77777777" w:rsidR="00CC2BFA" w:rsidRPr="00C974FB" w:rsidRDefault="00CC2BFA" w:rsidP="0044744A">
            <w:pPr>
              <w:pStyle w:val="ListParagraph"/>
              <w:numPr>
                <w:ilvl w:val="0"/>
                <w:numId w:val="11"/>
              </w:numPr>
              <w:ind w:left="170" w:hanging="170"/>
              <w:rPr>
                <w:rFonts w:ascii="Arial" w:hAnsi="Arial" w:cs="Arial"/>
                <w:sz w:val="22"/>
                <w:szCs w:val="22"/>
              </w:rPr>
            </w:pPr>
            <w:r w:rsidRPr="00C974FB">
              <w:rPr>
                <w:rFonts w:ascii="Arial" w:hAnsi="Arial" w:cs="Arial"/>
                <w:sz w:val="22"/>
                <w:szCs w:val="22"/>
              </w:rPr>
              <w:t>Ensure new non-uniformed employees participate in E &amp; D induction</w:t>
            </w:r>
          </w:p>
          <w:p w14:paraId="5532164D" w14:textId="77777777" w:rsidR="00CC2BFA" w:rsidRPr="00C974FB" w:rsidRDefault="00CC2BFA" w:rsidP="0044744A">
            <w:pPr>
              <w:pStyle w:val="ListParagraph"/>
              <w:numPr>
                <w:ilvl w:val="0"/>
                <w:numId w:val="11"/>
              </w:numPr>
              <w:ind w:left="170" w:hanging="170"/>
              <w:rPr>
                <w:rFonts w:ascii="Arial" w:hAnsi="Arial" w:cs="Arial"/>
                <w:sz w:val="22"/>
                <w:szCs w:val="22"/>
              </w:rPr>
            </w:pPr>
            <w:r w:rsidRPr="00C974FB">
              <w:rPr>
                <w:rFonts w:ascii="Arial" w:hAnsi="Arial" w:cs="Arial"/>
                <w:sz w:val="22"/>
                <w:szCs w:val="22"/>
              </w:rPr>
              <w:t xml:space="preserve">Initiate separate E &amp; D / HR induction sessions </w:t>
            </w:r>
          </w:p>
        </w:tc>
        <w:tc>
          <w:tcPr>
            <w:tcW w:w="992" w:type="dxa"/>
          </w:tcPr>
          <w:p w14:paraId="7D8E7E22" w14:textId="77777777" w:rsidR="00CC2BFA" w:rsidRPr="00C974FB" w:rsidRDefault="00CC2BFA" w:rsidP="00F305F4">
            <w:pPr>
              <w:rPr>
                <w:rFonts w:ascii="Arial" w:hAnsi="Arial" w:cs="Arial"/>
                <w:sz w:val="22"/>
                <w:szCs w:val="22"/>
              </w:rPr>
            </w:pPr>
            <w:r w:rsidRPr="00C974FB">
              <w:rPr>
                <w:rFonts w:ascii="Arial" w:hAnsi="Arial" w:cs="Arial"/>
                <w:sz w:val="22"/>
                <w:szCs w:val="22"/>
              </w:rPr>
              <w:t>E &amp; D</w:t>
            </w:r>
          </w:p>
          <w:p w14:paraId="5E89C959" w14:textId="77777777" w:rsidR="00CC2BFA" w:rsidRPr="00C974FB" w:rsidRDefault="00CC2BFA" w:rsidP="00F305F4">
            <w:pPr>
              <w:rPr>
                <w:rFonts w:ascii="Arial" w:hAnsi="Arial" w:cs="Arial"/>
                <w:sz w:val="22"/>
                <w:szCs w:val="22"/>
              </w:rPr>
            </w:pPr>
          </w:p>
          <w:p w14:paraId="66FE43DB" w14:textId="77777777" w:rsidR="00CC2BFA" w:rsidRPr="00C974FB" w:rsidRDefault="00CC2BFA" w:rsidP="00F305F4">
            <w:pPr>
              <w:rPr>
                <w:rFonts w:ascii="Arial" w:hAnsi="Arial" w:cs="Arial"/>
                <w:sz w:val="22"/>
                <w:szCs w:val="22"/>
              </w:rPr>
            </w:pPr>
          </w:p>
          <w:p w14:paraId="437E114F" w14:textId="77777777" w:rsidR="00CC2BFA" w:rsidRPr="00C974FB" w:rsidRDefault="00CC2BFA" w:rsidP="00F305F4">
            <w:pPr>
              <w:rPr>
                <w:rFonts w:ascii="Arial" w:hAnsi="Arial" w:cs="Arial"/>
                <w:sz w:val="22"/>
                <w:szCs w:val="22"/>
              </w:rPr>
            </w:pPr>
          </w:p>
          <w:p w14:paraId="566ADAFD" w14:textId="77777777" w:rsidR="00CC2BFA" w:rsidRPr="00C974FB" w:rsidRDefault="00CC2BFA" w:rsidP="00F305F4">
            <w:pPr>
              <w:rPr>
                <w:rFonts w:ascii="Arial" w:hAnsi="Arial" w:cs="Arial"/>
                <w:sz w:val="22"/>
                <w:szCs w:val="22"/>
              </w:rPr>
            </w:pPr>
            <w:r w:rsidRPr="00C974FB">
              <w:rPr>
                <w:rFonts w:ascii="Arial" w:hAnsi="Arial" w:cs="Arial"/>
                <w:sz w:val="22"/>
                <w:szCs w:val="22"/>
              </w:rPr>
              <w:t>E &amp; D</w:t>
            </w:r>
          </w:p>
          <w:p w14:paraId="5C600D33" w14:textId="77777777" w:rsidR="00CC2BFA" w:rsidRPr="00C974FB" w:rsidRDefault="00CC2BFA" w:rsidP="00F305F4">
            <w:pPr>
              <w:rPr>
                <w:rFonts w:ascii="Arial" w:hAnsi="Arial" w:cs="Arial"/>
                <w:sz w:val="22"/>
                <w:szCs w:val="22"/>
              </w:rPr>
            </w:pPr>
          </w:p>
          <w:p w14:paraId="6BE74FF1" w14:textId="77777777" w:rsidR="00CC2BFA" w:rsidRPr="00C974FB" w:rsidRDefault="00CC2BFA" w:rsidP="00F305F4">
            <w:pPr>
              <w:rPr>
                <w:rFonts w:ascii="Arial" w:hAnsi="Arial" w:cs="Arial"/>
                <w:sz w:val="22"/>
                <w:szCs w:val="22"/>
              </w:rPr>
            </w:pPr>
          </w:p>
          <w:p w14:paraId="23F2B867" w14:textId="77777777" w:rsidR="00CC2BFA" w:rsidRPr="00C974FB" w:rsidRDefault="00CC2BFA" w:rsidP="00F305F4">
            <w:pPr>
              <w:rPr>
                <w:rFonts w:ascii="Arial" w:hAnsi="Arial" w:cs="Arial"/>
                <w:sz w:val="22"/>
                <w:szCs w:val="22"/>
              </w:rPr>
            </w:pPr>
          </w:p>
          <w:p w14:paraId="319917F8" w14:textId="77777777" w:rsidR="00CC2BFA" w:rsidRPr="00C974FB" w:rsidRDefault="00CC2BFA" w:rsidP="00F305F4">
            <w:pPr>
              <w:rPr>
                <w:rFonts w:ascii="Arial" w:hAnsi="Arial" w:cs="Arial"/>
                <w:sz w:val="22"/>
                <w:szCs w:val="22"/>
              </w:rPr>
            </w:pPr>
          </w:p>
          <w:p w14:paraId="593942AF" w14:textId="77777777" w:rsidR="00CC2BFA" w:rsidRPr="00C974FB" w:rsidRDefault="00CC2BFA" w:rsidP="00F305F4">
            <w:pPr>
              <w:rPr>
                <w:rFonts w:ascii="Arial" w:hAnsi="Arial" w:cs="Arial"/>
                <w:sz w:val="22"/>
                <w:szCs w:val="22"/>
              </w:rPr>
            </w:pPr>
            <w:r w:rsidRPr="00C974FB">
              <w:rPr>
                <w:rFonts w:ascii="Arial" w:hAnsi="Arial" w:cs="Arial"/>
                <w:sz w:val="22"/>
                <w:szCs w:val="22"/>
              </w:rPr>
              <w:t>E &amp; D / HR</w:t>
            </w:r>
          </w:p>
        </w:tc>
        <w:tc>
          <w:tcPr>
            <w:tcW w:w="1006" w:type="dxa"/>
          </w:tcPr>
          <w:p w14:paraId="04C01941" w14:textId="77777777" w:rsidR="00CC2BFA" w:rsidRPr="00C974FB" w:rsidRDefault="00CC2BFA" w:rsidP="00F305F4">
            <w:pPr>
              <w:rPr>
                <w:rFonts w:ascii="Arial" w:hAnsi="Arial" w:cs="Arial"/>
                <w:sz w:val="22"/>
                <w:szCs w:val="22"/>
              </w:rPr>
            </w:pPr>
            <w:r w:rsidRPr="00C974FB">
              <w:rPr>
                <w:rFonts w:ascii="Arial" w:hAnsi="Arial" w:cs="Arial"/>
                <w:sz w:val="22"/>
                <w:szCs w:val="22"/>
              </w:rPr>
              <w:t>08/15</w:t>
            </w:r>
          </w:p>
          <w:p w14:paraId="589598BF" w14:textId="77777777" w:rsidR="00CC2BFA" w:rsidRPr="00C974FB" w:rsidRDefault="00CC2BFA" w:rsidP="00F305F4">
            <w:pPr>
              <w:rPr>
                <w:rFonts w:ascii="Arial" w:hAnsi="Arial" w:cs="Arial"/>
                <w:sz w:val="22"/>
                <w:szCs w:val="22"/>
              </w:rPr>
            </w:pPr>
          </w:p>
          <w:p w14:paraId="7E11B1D2" w14:textId="77777777" w:rsidR="00CC2BFA" w:rsidRPr="00C974FB" w:rsidRDefault="00CC2BFA" w:rsidP="00F305F4">
            <w:pPr>
              <w:rPr>
                <w:rFonts w:ascii="Arial" w:hAnsi="Arial" w:cs="Arial"/>
                <w:sz w:val="22"/>
                <w:szCs w:val="22"/>
              </w:rPr>
            </w:pPr>
          </w:p>
          <w:p w14:paraId="07DFCEB6" w14:textId="77777777" w:rsidR="00CC2BFA" w:rsidRPr="00C974FB" w:rsidRDefault="00CC2BFA" w:rsidP="00F305F4">
            <w:pPr>
              <w:rPr>
                <w:rFonts w:ascii="Arial" w:hAnsi="Arial" w:cs="Arial"/>
                <w:sz w:val="22"/>
                <w:szCs w:val="22"/>
              </w:rPr>
            </w:pPr>
          </w:p>
          <w:p w14:paraId="3009D4B0" w14:textId="77777777" w:rsidR="00CC2BFA" w:rsidRPr="00C974FB" w:rsidRDefault="00CC2BFA" w:rsidP="00F305F4">
            <w:pPr>
              <w:rPr>
                <w:rFonts w:ascii="Arial" w:hAnsi="Arial" w:cs="Arial"/>
                <w:sz w:val="22"/>
                <w:szCs w:val="22"/>
              </w:rPr>
            </w:pPr>
            <w:r w:rsidRPr="00C974FB">
              <w:rPr>
                <w:rFonts w:ascii="Arial" w:hAnsi="Arial" w:cs="Arial"/>
                <w:sz w:val="22"/>
                <w:szCs w:val="22"/>
              </w:rPr>
              <w:t>06/15</w:t>
            </w:r>
          </w:p>
          <w:p w14:paraId="0431431A" w14:textId="77777777" w:rsidR="00CC2BFA" w:rsidRPr="00C974FB" w:rsidRDefault="00CC2BFA" w:rsidP="00F305F4">
            <w:pPr>
              <w:rPr>
                <w:rFonts w:ascii="Arial" w:hAnsi="Arial" w:cs="Arial"/>
                <w:sz w:val="22"/>
                <w:szCs w:val="22"/>
              </w:rPr>
            </w:pPr>
          </w:p>
          <w:p w14:paraId="70E7E3C8" w14:textId="77777777" w:rsidR="00CC2BFA" w:rsidRPr="00C974FB" w:rsidRDefault="00CC2BFA" w:rsidP="00F305F4">
            <w:pPr>
              <w:rPr>
                <w:rFonts w:ascii="Arial" w:hAnsi="Arial" w:cs="Arial"/>
                <w:sz w:val="22"/>
                <w:szCs w:val="22"/>
              </w:rPr>
            </w:pPr>
          </w:p>
          <w:p w14:paraId="0B1A575C" w14:textId="77777777" w:rsidR="00CC2BFA" w:rsidRPr="00C974FB" w:rsidRDefault="00CC2BFA" w:rsidP="00F305F4">
            <w:pPr>
              <w:rPr>
                <w:rFonts w:ascii="Arial" w:hAnsi="Arial" w:cs="Arial"/>
                <w:sz w:val="22"/>
                <w:szCs w:val="22"/>
              </w:rPr>
            </w:pPr>
          </w:p>
          <w:p w14:paraId="0C9626E3" w14:textId="77777777" w:rsidR="00CC2BFA" w:rsidRPr="00C974FB" w:rsidRDefault="00CC2BFA" w:rsidP="00F305F4">
            <w:pPr>
              <w:rPr>
                <w:rFonts w:ascii="Arial" w:hAnsi="Arial" w:cs="Arial"/>
                <w:sz w:val="22"/>
                <w:szCs w:val="22"/>
              </w:rPr>
            </w:pPr>
          </w:p>
          <w:p w14:paraId="775E8A5C" w14:textId="77777777" w:rsidR="00CC2BFA" w:rsidRPr="00C974FB" w:rsidRDefault="00CC2BFA" w:rsidP="00F305F4">
            <w:pPr>
              <w:rPr>
                <w:rFonts w:ascii="Arial" w:hAnsi="Arial" w:cs="Arial"/>
                <w:sz w:val="22"/>
                <w:szCs w:val="22"/>
              </w:rPr>
            </w:pPr>
            <w:r w:rsidRPr="00C974FB">
              <w:rPr>
                <w:rFonts w:ascii="Arial" w:hAnsi="Arial" w:cs="Arial"/>
                <w:sz w:val="22"/>
                <w:szCs w:val="22"/>
              </w:rPr>
              <w:t>10/14</w:t>
            </w:r>
          </w:p>
        </w:tc>
        <w:tc>
          <w:tcPr>
            <w:tcW w:w="2396" w:type="dxa"/>
          </w:tcPr>
          <w:p w14:paraId="00EED899"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Started review </w:t>
            </w:r>
          </w:p>
          <w:p w14:paraId="65F80BB8" w14:textId="77777777" w:rsidR="00CC2BFA" w:rsidRPr="00C974FB" w:rsidRDefault="00CC2BFA" w:rsidP="00F305F4">
            <w:pPr>
              <w:rPr>
                <w:rFonts w:ascii="Arial" w:hAnsi="Arial" w:cs="Arial"/>
                <w:sz w:val="22"/>
                <w:szCs w:val="22"/>
              </w:rPr>
            </w:pPr>
          </w:p>
          <w:p w14:paraId="77E67D24" w14:textId="77777777" w:rsidR="00CC2BFA" w:rsidRPr="00C974FB" w:rsidRDefault="00CC2BFA" w:rsidP="00F305F4">
            <w:pPr>
              <w:rPr>
                <w:rFonts w:ascii="Arial" w:hAnsi="Arial" w:cs="Arial"/>
                <w:sz w:val="22"/>
                <w:szCs w:val="22"/>
              </w:rPr>
            </w:pPr>
          </w:p>
          <w:p w14:paraId="605BB793" w14:textId="77777777" w:rsidR="00CC2BFA" w:rsidRPr="00C974FB" w:rsidRDefault="00CC2BFA" w:rsidP="00F305F4">
            <w:pPr>
              <w:rPr>
                <w:rFonts w:ascii="Arial" w:hAnsi="Arial" w:cs="Arial"/>
                <w:sz w:val="22"/>
                <w:szCs w:val="22"/>
              </w:rPr>
            </w:pPr>
          </w:p>
          <w:p w14:paraId="399E7904" w14:textId="77777777" w:rsidR="00CC2BFA" w:rsidRPr="00C974FB" w:rsidRDefault="00CC2BFA" w:rsidP="00F305F4">
            <w:pPr>
              <w:rPr>
                <w:rFonts w:ascii="Arial" w:hAnsi="Arial" w:cs="Arial"/>
                <w:sz w:val="22"/>
                <w:szCs w:val="22"/>
              </w:rPr>
            </w:pPr>
          </w:p>
          <w:p w14:paraId="0F95568A" w14:textId="77777777" w:rsidR="00CC2BFA" w:rsidRPr="00C974FB" w:rsidRDefault="00CC2BFA" w:rsidP="00F305F4">
            <w:pPr>
              <w:rPr>
                <w:rFonts w:ascii="Arial" w:hAnsi="Arial" w:cs="Arial"/>
                <w:sz w:val="22"/>
                <w:szCs w:val="22"/>
              </w:rPr>
            </w:pPr>
          </w:p>
          <w:p w14:paraId="6F259591" w14:textId="77777777" w:rsidR="00CC2BFA" w:rsidRPr="00C974FB" w:rsidRDefault="00CC2BFA" w:rsidP="00F305F4">
            <w:pPr>
              <w:rPr>
                <w:rFonts w:ascii="Arial" w:hAnsi="Arial" w:cs="Arial"/>
                <w:sz w:val="22"/>
                <w:szCs w:val="22"/>
              </w:rPr>
            </w:pPr>
          </w:p>
          <w:p w14:paraId="0FE7C6AD" w14:textId="77777777" w:rsidR="00CC2BFA" w:rsidRPr="00C974FB" w:rsidRDefault="00CC2BFA" w:rsidP="00F305F4">
            <w:pPr>
              <w:rPr>
                <w:rFonts w:ascii="Arial" w:hAnsi="Arial" w:cs="Arial"/>
                <w:sz w:val="22"/>
                <w:szCs w:val="22"/>
              </w:rPr>
            </w:pPr>
          </w:p>
          <w:p w14:paraId="49BD9D02" w14:textId="77777777" w:rsidR="00CC2BFA" w:rsidRPr="00C974FB" w:rsidRDefault="00CC2BFA" w:rsidP="00F305F4">
            <w:pPr>
              <w:rPr>
                <w:rFonts w:ascii="Arial" w:hAnsi="Arial" w:cs="Arial"/>
                <w:sz w:val="22"/>
                <w:szCs w:val="22"/>
              </w:rPr>
            </w:pPr>
            <w:r w:rsidRPr="00C974FB">
              <w:rPr>
                <w:rFonts w:ascii="Arial" w:hAnsi="Arial" w:cs="Arial"/>
                <w:sz w:val="22"/>
                <w:szCs w:val="22"/>
              </w:rPr>
              <w:t>Completed – new induction sessions started</w:t>
            </w:r>
          </w:p>
        </w:tc>
        <w:tc>
          <w:tcPr>
            <w:tcW w:w="2424" w:type="dxa"/>
          </w:tcPr>
          <w:p w14:paraId="0A3D3E7B" w14:textId="77777777" w:rsidR="00CC2BFA" w:rsidRPr="00C974FB" w:rsidRDefault="00CC2BFA" w:rsidP="00F305F4">
            <w:pPr>
              <w:rPr>
                <w:rFonts w:ascii="Arial" w:hAnsi="Arial" w:cs="Arial"/>
                <w:sz w:val="22"/>
                <w:szCs w:val="22"/>
              </w:rPr>
            </w:pPr>
            <w:r w:rsidRPr="00C974FB">
              <w:rPr>
                <w:rFonts w:ascii="Arial" w:hAnsi="Arial" w:cs="Arial"/>
                <w:sz w:val="22"/>
                <w:szCs w:val="22"/>
              </w:rPr>
              <w:t>Review supporting materials</w:t>
            </w:r>
          </w:p>
        </w:tc>
      </w:tr>
      <w:tr w:rsidR="00CC2BFA" w:rsidRPr="00C974FB" w14:paraId="177C303A" w14:textId="77777777" w:rsidTr="00F305F4">
        <w:tc>
          <w:tcPr>
            <w:tcW w:w="567" w:type="dxa"/>
          </w:tcPr>
          <w:p w14:paraId="16E842F7"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1843" w:type="dxa"/>
          </w:tcPr>
          <w:p w14:paraId="675DC9C8" w14:textId="77777777" w:rsidR="00CC2BFA" w:rsidRPr="00C974FB" w:rsidRDefault="00CC2BFA" w:rsidP="00F305F4">
            <w:pPr>
              <w:rPr>
                <w:rFonts w:ascii="Arial" w:hAnsi="Arial" w:cs="Arial"/>
                <w:sz w:val="22"/>
                <w:szCs w:val="22"/>
              </w:rPr>
            </w:pPr>
            <w:r w:rsidRPr="00C974FB">
              <w:rPr>
                <w:rFonts w:ascii="Arial" w:hAnsi="Arial" w:cs="Arial"/>
                <w:sz w:val="22"/>
                <w:szCs w:val="22"/>
              </w:rPr>
              <w:t>Gypsy &amp; Traveller culture</w:t>
            </w:r>
          </w:p>
        </w:tc>
        <w:tc>
          <w:tcPr>
            <w:tcW w:w="1984" w:type="dxa"/>
          </w:tcPr>
          <w:p w14:paraId="1412E583" w14:textId="77777777" w:rsidR="00CC2BFA" w:rsidRPr="00C974FB" w:rsidRDefault="00CC2BFA" w:rsidP="00F305F4">
            <w:pPr>
              <w:rPr>
                <w:rFonts w:ascii="Arial" w:hAnsi="Arial" w:cs="Arial"/>
                <w:sz w:val="22"/>
                <w:szCs w:val="22"/>
              </w:rPr>
            </w:pPr>
            <w:r w:rsidRPr="00C974FB">
              <w:rPr>
                <w:rFonts w:ascii="Arial" w:hAnsi="Arial" w:cs="Arial"/>
                <w:sz w:val="22"/>
                <w:szCs w:val="22"/>
              </w:rPr>
              <w:t>Increased awareness of the need for sensitivity with colleagues</w:t>
            </w:r>
          </w:p>
        </w:tc>
        <w:tc>
          <w:tcPr>
            <w:tcW w:w="1985" w:type="dxa"/>
          </w:tcPr>
          <w:p w14:paraId="33FB7CA0" w14:textId="77777777" w:rsidR="00CC2BFA" w:rsidRPr="00C974FB" w:rsidRDefault="00CC2BFA" w:rsidP="00F305F4">
            <w:pPr>
              <w:rPr>
                <w:rFonts w:ascii="Arial" w:hAnsi="Arial" w:cs="Arial"/>
                <w:sz w:val="22"/>
                <w:szCs w:val="22"/>
              </w:rPr>
            </w:pPr>
            <w:r w:rsidRPr="00C974FB">
              <w:rPr>
                <w:rFonts w:ascii="Arial" w:hAnsi="Arial" w:cs="Arial"/>
                <w:sz w:val="22"/>
                <w:szCs w:val="22"/>
              </w:rPr>
              <w:t>Greater sensitivity in delivering services to the needs of G&amp;T’s</w:t>
            </w:r>
          </w:p>
        </w:tc>
        <w:tc>
          <w:tcPr>
            <w:tcW w:w="2268" w:type="dxa"/>
            <w:gridSpan w:val="2"/>
          </w:tcPr>
          <w:p w14:paraId="51E8DC24" w14:textId="77777777" w:rsidR="00CC2BFA" w:rsidRPr="00C974FB" w:rsidRDefault="00CC2BFA" w:rsidP="00F305F4">
            <w:pPr>
              <w:rPr>
                <w:rFonts w:ascii="Arial" w:hAnsi="Arial" w:cs="Arial"/>
                <w:sz w:val="22"/>
                <w:szCs w:val="22"/>
              </w:rPr>
            </w:pPr>
            <w:r w:rsidRPr="00C974FB">
              <w:rPr>
                <w:rFonts w:ascii="Arial" w:hAnsi="Arial" w:cs="Arial"/>
                <w:sz w:val="22"/>
                <w:szCs w:val="22"/>
              </w:rPr>
              <w:t>Training requested by some whole-time Watches</w:t>
            </w:r>
          </w:p>
        </w:tc>
        <w:tc>
          <w:tcPr>
            <w:tcW w:w="992" w:type="dxa"/>
          </w:tcPr>
          <w:p w14:paraId="6D523EFF" w14:textId="77777777" w:rsidR="00CC2BFA" w:rsidRPr="00C974FB" w:rsidRDefault="00CC2BFA" w:rsidP="00F305F4">
            <w:pPr>
              <w:rPr>
                <w:rFonts w:ascii="Arial" w:hAnsi="Arial" w:cs="Arial"/>
                <w:sz w:val="22"/>
                <w:szCs w:val="22"/>
              </w:rPr>
            </w:pPr>
            <w:r w:rsidRPr="00C974FB">
              <w:rPr>
                <w:rFonts w:ascii="Arial" w:hAnsi="Arial" w:cs="Arial"/>
                <w:sz w:val="22"/>
                <w:szCs w:val="22"/>
              </w:rPr>
              <w:t>E &amp; D / Op. mgmt.</w:t>
            </w:r>
          </w:p>
        </w:tc>
        <w:tc>
          <w:tcPr>
            <w:tcW w:w="1006" w:type="dxa"/>
          </w:tcPr>
          <w:p w14:paraId="0747A863" w14:textId="77777777" w:rsidR="00CC2BFA" w:rsidRPr="00C974FB" w:rsidRDefault="00CC2BFA" w:rsidP="00F305F4">
            <w:pPr>
              <w:rPr>
                <w:rFonts w:ascii="Arial" w:hAnsi="Arial" w:cs="Arial"/>
                <w:sz w:val="22"/>
                <w:szCs w:val="22"/>
              </w:rPr>
            </w:pPr>
            <w:r w:rsidRPr="00C974FB">
              <w:rPr>
                <w:rFonts w:ascii="Arial" w:hAnsi="Arial" w:cs="Arial"/>
                <w:sz w:val="22"/>
                <w:szCs w:val="22"/>
              </w:rPr>
              <w:t>09/15</w:t>
            </w:r>
          </w:p>
        </w:tc>
        <w:tc>
          <w:tcPr>
            <w:tcW w:w="2396" w:type="dxa"/>
          </w:tcPr>
          <w:p w14:paraId="6313993B" w14:textId="77777777" w:rsidR="00CC2BFA" w:rsidRPr="00C974FB" w:rsidRDefault="00CC2BFA" w:rsidP="00F305F4">
            <w:pPr>
              <w:rPr>
                <w:rFonts w:ascii="Arial" w:hAnsi="Arial" w:cs="Arial"/>
                <w:sz w:val="22"/>
                <w:szCs w:val="22"/>
              </w:rPr>
            </w:pPr>
          </w:p>
        </w:tc>
        <w:tc>
          <w:tcPr>
            <w:tcW w:w="2424" w:type="dxa"/>
          </w:tcPr>
          <w:p w14:paraId="01EA6047"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Discussion with ops management about feasibility of delivery to </w:t>
            </w:r>
            <w:proofErr w:type="spellStart"/>
            <w:r w:rsidRPr="00C974FB">
              <w:rPr>
                <w:rFonts w:ascii="Arial" w:hAnsi="Arial" w:cs="Arial"/>
                <w:sz w:val="22"/>
                <w:szCs w:val="22"/>
              </w:rPr>
              <w:t>wholetime</w:t>
            </w:r>
            <w:proofErr w:type="spellEnd"/>
            <w:r w:rsidRPr="00C974FB">
              <w:rPr>
                <w:rFonts w:ascii="Arial" w:hAnsi="Arial" w:cs="Arial"/>
                <w:sz w:val="22"/>
                <w:szCs w:val="22"/>
              </w:rPr>
              <w:t xml:space="preserve"> FF</w:t>
            </w:r>
          </w:p>
        </w:tc>
      </w:tr>
    </w:tbl>
    <w:p w14:paraId="1252EFE6" w14:textId="77777777" w:rsidR="00CC2BFA" w:rsidRPr="00C974FB" w:rsidRDefault="00CC2BFA" w:rsidP="00CC2BFA">
      <w:pPr>
        <w:rPr>
          <w:rFonts w:ascii="Arial" w:hAnsi="Arial" w:cs="Arial"/>
          <w:b/>
          <w:sz w:val="28"/>
          <w:szCs w:val="28"/>
        </w:rPr>
      </w:pPr>
      <w:r w:rsidRPr="00C974FB">
        <w:rPr>
          <w:rFonts w:ascii="Arial" w:hAnsi="Arial" w:cs="Arial"/>
        </w:rPr>
        <w:br w:type="page"/>
      </w:r>
      <w:r w:rsidRPr="00C974FB">
        <w:rPr>
          <w:rFonts w:ascii="Arial" w:hAnsi="Arial" w:cs="Arial"/>
          <w:b/>
          <w:sz w:val="28"/>
          <w:szCs w:val="28"/>
        </w:rPr>
        <w:t>Recruitment, selection and training</w:t>
      </w:r>
    </w:p>
    <w:p w14:paraId="12CA1855" w14:textId="77777777" w:rsidR="00CC2BFA" w:rsidRPr="00C974FB" w:rsidRDefault="00CC2BFA" w:rsidP="00CC2BFA">
      <w:pPr>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590"/>
        <w:gridCol w:w="394"/>
        <w:gridCol w:w="1985"/>
        <w:gridCol w:w="10"/>
        <w:gridCol w:w="2258"/>
        <w:gridCol w:w="992"/>
        <w:gridCol w:w="1048"/>
        <w:gridCol w:w="2396"/>
        <w:gridCol w:w="2424"/>
      </w:tblGrid>
      <w:tr w:rsidR="00CC2BFA" w:rsidRPr="00C974FB" w14:paraId="2C49799A" w14:textId="77777777" w:rsidTr="00F305F4">
        <w:trPr>
          <w:cantSplit/>
          <w:trHeight w:val="1134"/>
        </w:trPr>
        <w:tc>
          <w:tcPr>
            <w:tcW w:w="567" w:type="dxa"/>
            <w:vMerge w:val="restart"/>
            <w:textDirection w:val="btLr"/>
            <w:vAlign w:val="center"/>
          </w:tcPr>
          <w:p w14:paraId="6E143D2F"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Number</w:t>
            </w:r>
          </w:p>
        </w:tc>
        <w:tc>
          <w:tcPr>
            <w:tcW w:w="1843" w:type="dxa"/>
            <w:vMerge w:val="restart"/>
            <w:vAlign w:val="center"/>
          </w:tcPr>
          <w:p w14:paraId="197C18C8"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Issue/ work area</w:t>
            </w:r>
          </w:p>
        </w:tc>
        <w:tc>
          <w:tcPr>
            <w:tcW w:w="3969" w:type="dxa"/>
            <w:gridSpan w:val="3"/>
            <w:vAlign w:val="center"/>
          </w:tcPr>
          <w:p w14:paraId="48CF68ED"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Outcome</w:t>
            </w:r>
          </w:p>
        </w:tc>
        <w:tc>
          <w:tcPr>
            <w:tcW w:w="2268" w:type="dxa"/>
            <w:gridSpan w:val="2"/>
            <w:vMerge w:val="restart"/>
            <w:vAlign w:val="center"/>
          </w:tcPr>
          <w:p w14:paraId="57F935BF"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Current Action</w:t>
            </w:r>
          </w:p>
        </w:tc>
        <w:tc>
          <w:tcPr>
            <w:tcW w:w="992" w:type="dxa"/>
            <w:vMerge w:val="restart"/>
            <w:textDirection w:val="btLr"/>
            <w:vAlign w:val="center"/>
          </w:tcPr>
          <w:p w14:paraId="0E8FBE93" w14:textId="77777777" w:rsidR="00CC2BFA" w:rsidRPr="00C974FB" w:rsidRDefault="00CC2BFA" w:rsidP="00F305F4">
            <w:pPr>
              <w:ind w:left="113" w:right="113"/>
              <w:jc w:val="center"/>
              <w:rPr>
                <w:rFonts w:ascii="Arial" w:hAnsi="Arial" w:cs="Arial"/>
                <w:b/>
                <w:spacing w:val="-12"/>
                <w:sz w:val="22"/>
                <w:szCs w:val="22"/>
              </w:rPr>
            </w:pPr>
            <w:r w:rsidRPr="00C974FB">
              <w:rPr>
                <w:rFonts w:ascii="Arial" w:hAnsi="Arial" w:cs="Arial"/>
                <w:b/>
                <w:spacing w:val="-12"/>
                <w:sz w:val="22"/>
                <w:szCs w:val="22"/>
              </w:rPr>
              <w:t>Who’s responsible</w:t>
            </w:r>
          </w:p>
        </w:tc>
        <w:tc>
          <w:tcPr>
            <w:tcW w:w="1048" w:type="dxa"/>
            <w:vMerge w:val="restart"/>
            <w:textDirection w:val="btLr"/>
            <w:vAlign w:val="center"/>
          </w:tcPr>
          <w:p w14:paraId="3B8ECD3E"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Target date</w:t>
            </w:r>
          </w:p>
        </w:tc>
        <w:tc>
          <w:tcPr>
            <w:tcW w:w="2396" w:type="dxa"/>
            <w:vMerge w:val="restart"/>
            <w:vAlign w:val="center"/>
          </w:tcPr>
          <w:p w14:paraId="70649412"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Progress since last quarter</w:t>
            </w:r>
          </w:p>
        </w:tc>
        <w:tc>
          <w:tcPr>
            <w:tcW w:w="2424" w:type="dxa"/>
            <w:vMerge w:val="restart"/>
            <w:vAlign w:val="center"/>
          </w:tcPr>
          <w:p w14:paraId="5D915A7E"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New Action</w:t>
            </w:r>
          </w:p>
        </w:tc>
      </w:tr>
      <w:tr w:rsidR="00CC2BFA" w:rsidRPr="00C974FB" w14:paraId="0A1CFF38" w14:textId="77777777" w:rsidTr="00F305F4">
        <w:tc>
          <w:tcPr>
            <w:tcW w:w="567" w:type="dxa"/>
            <w:vMerge/>
          </w:tcPr>
          <w:p w14:paraId="19CADD04" w14:textId="77777777" w:rsidR="00CC2BFA" w:rsidRPr="00C974FB" w:rsidRDefault="00CC2BFA" w:rsidP="00F305F4">
            <w:pPr>
              <w:jc w:val="center"/>
              <w:rPr>
                <w:rFonts w:ascii="Arial" w:hAnsi="Arial" w:cs="Arial"/>
                <w:sz w:val="20"/>
              </w:rPr>
            </w:pPr>
          </w:p>
        </w:tc>
        <w:tc>
          <w:tcPr>
            <w:tcW w:w="1843" w:type="dxa"/>
            <w:vMerge/>
          </w:tcPr>
          <w:p w14:paraId="168DB4A7" w14:textId="77777777" w:rsidR="00CC2BFA" w:rsidRPr="00C974FB" w:rsidRDefault="00CC2BFA" w:rsidP="00F305F4">
            <w:pPr>
              <w:jc w:val="center"/>
              <w:rPr>
                <w:rFonts w:ascii="Arial" w:hAnsi="Arial" w:cs="Arial"/>
                <w:sz w:val="20"/>
              </w:rPr>
            </w:pPr>
          </w:p>
        </w:tc>
        <w:tc>
          <w:tcPr>
            <w:tcW w:w="1590" w:type="dxa"/>
          </w:tcPr>
          <w:p w14:paraId="5558281C" w14:textId="77777777" w:rsidR="00CC2BFA" w:rsidRPr="00C974FB" w:rsidRDefault="00CC2BFA" w:rsidP="00F305F4">
            <w:pPr>
              <w:jc w:val="center"/>
              <w:rPr>
                <w:rFonts w:ascii="Arial" w:hAnsi="Arial" w:cs="Arial"/>
                <w:sz w:val="20"/>
              </w:rPr>
            </w:pPr>
            <w:r w:rsidRPr="00C974FB">
              <w:rPr>
                <w:rFonts w:ascii="Arial" w:hAnsi="Arial" w:cs="Arial"/>
                <w:b/>
                <w:sz w:val="20"/>
              </w:rPr>
              <w:t>Employment</w:t>
            </w:r>
          </w:p>
        </w:tc>
        <w:tc>
          <w:tcPr>
            <w:tcW w:w="2379" w:type="dxa"/>
            <w:gridSpan w:val="2"/>
          </w:tcPr>
          <w:p w14:paraId="320791EA" w14:textId="77777777" w:rsidR="00CC2BFA" w:rsidRPr="00C974FB" w:rsidRDefault="00CC2BFA" w:rsidP="00F305F4">
            <w:pPr>
              <w:jc w:val="center"/>
              <w:rPr>
                <w:rFonts w:ascii="Arial" w:hAnsi="Arial" w:cs="Arial"/>
                <w:sz w:val="20"/>
              </w:rPr>
            </w:pPr>
            <w:r w:rsidRPr="00C974FB">
              <w:rPr>
                <w:rFonts w:ascii="Arial" w:hAnsi="Arial" w:cs="Arial"/>
                <w:b/>
                <w:sz w:val="20"/>
              </w:rPr>
              <w:t>Service delivery</w:t>
            </w:r>
          </w:p>
        </w:tc>
        <w:tc>
          <w:tcPr>
            <w:tcW w:w="2268" w:type="dxa"/>
            <w:gridSpan w:val="2"/>
            <w:vMerge/>
          </w:tcPr>
          <w:p w14:paraId="67758C61" w14:textId="77777777" w:rsidR="00CC2BFA" w:rsidRPr="00C974FB" w:rsidRDefault="00CC2BFA" w:rsidP="00F305F4">
            <w:pPr>
              <w:jc w:val="center"/>
              <w:rPr>
                <w:rFonts w:ascii="Arial" w:hAnsi="Arial" w:cs="Arial"/>
                <w:sz w:val="20"/>
              </w:rPr>
            </w:pPr>
          </w:p>
        </w:tc>
        <w:tc>
          <w:tcPr>
            <w:tcW w:w="992" w:type="dxa"/>
            <w:vMerge/>
          </w:tcPr>
          <w:p w14:paraId="2397654B" w14:textId="77777777" w:rsidR="00CC2BFA" w:rsidRPr="00C974FB" w:rsidRDefault="00CC2BFA" w:rsidP="00F305F4">
            <w:pPr>
              <w:jc w:val="center"/>
              <w:rPr>
                <w:rFonts w:ascii="Arial" w:hAnsi="Arial" w:cs="Arial"/>
                <w:sz w:val="20"/>
              </w:rPr>
            </w:pPr>
          </w:p>
        </w:tc>
        <w:tc>
          <w:tcPr>
            <w:tcW w:w="1048" w:type="dxa"/>
            <w:vMerge/>
          </w:tcPr>
          <w:p w14:paraId="0215B1FC" w14:textId="77777777" w:rsidR="00CC2BFA" w:rsidRPr="00C974FB" w:rsidRDefault="00CC2BFA" w:rsidP="00F305F4">
            <w:pPr>
              <w:jc w:val="center"/>
              <w:rPr>
                <w:rFonts w:ascii="Arial" w:hAnsi="Arial" w:cs="Arial"/>
                <w:sz w:val="20"/>
              </w:rPr>
            </w:pPr>
          </w:p>
        </w:tc>
        <w:tc>
          <w:tcPr>
            <w:tcW w:w="2396" w:type="dxa"/>
            <w:vMerge/>
          </w:tcPr>
          <w:p w14:paraId="1559CBD1" w14:textId="77777777" w:rsidR="00CC2BFA" w:rsidRPr="00C974FB" w:rsidRDefault="00CC2BFA" w:rsidP="00F305F4">
            <w:pPr>
              <w:jc w:val="center"/>
              <w:rPr>
                <w:rFonts w:ascii="Arial" w:hAnsi="Arial" w:cs="Arial"/>
                <w:sz w:val="20"/>
              </w:rPr>
            </w:pPr>
          </w:p>
        </w:tc>
        <w:tc>
          <w:tcPr>
            <w:tcW w:w="2424" w:type="dxa"/>
            <w:vMerge/>
          </w:tcPr>
          <w:p w14:paraId="30ECDE68" w14:textId="77777777" w:rsidR="00CC2BFA" w:rsidRPr="00C974FB" w:rsidRDefault="00CC2BFA" w:rsidP="00F305F4">
            <w:pPr>
              <w:jc w:val="center"/>
              <w:rPr>
                <w:rFonts w:ascii="Arial" w:hAnsi="Arial" w:cs="Arial"/>
                <w:sz w:val="20"/>
              </w:rPr>
            </w:pPr>
          </w:p>
        </w:tc>
      </w:tr>
      <w:tr w:rsidR="00CC2BFA" w:rsidRPr="00C974FB" w14:paraId="65B651D5" w14:textId="77777777" w:rsidTr="00F305F4">
        <w:tc>
          <w:tcPr>
            <w:tcW w:w="567" w:type="dxa"/>
          </w:tcPr>
          <w:p w14:paraId="1577CD1B"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1843" w:type="dxa"/>
          </w:tcPr>
          <w:p w14:paraId="30043C68" w14:textId="77777777" w:rsidR="00CC2BFA" w:rsidRPr="00C974FB" w:rsidRDefault="00CC2BFA" w:rsidP="00F305F4">
            <w:pPr>
              <w:rPr>
                <w:rFonts w:ascii="Arial" w:hAnsi="Arial" w:cs="Arial"/>
                <w:sz w:val="22"/>
                <w:szCs w:val="22"/>
              </w:rPr>
            </w:pPr>
            <w:r w:rsidRPr="00C974FB">
              <w:rPr>
                <w:rFonts w:ascii="Arial" w:hAnsi="Arial" w:cs="Arial"/>
                <w:sz w:val="22"/>
                <w:szCs w:val="22"/>
              </w:rPr>
              <w:t>Positive action</w:t>
            </w:r>
          </w:p>
          <w:p w14:paraId="2D8E3314" w14:textId="77777777" w:rsidR="00CC2BFA" w:rsidRPr="00C974FB" w:rsidRDefault="00CC2BFA" w:rsidP="00F305F4">
            <w:pPr>
              <w:rPr>
                <w:rFonts w:ascii="Arial" w:hAnsi="Arial" w:cs="Arial"/>
                <w:sz w:val="22"/>
                <w:szCs w:val="22"/>
              </w:rPr>
            </w:pPr>
          </w:p>
        </w:tc>
        <w:tc>
          <w:tcPr>
            <w:tcW w:w="1984" w:type="dxa"/>
            <w:gridSpan w:val="2"/>
          </w:tcPr>
          <w:p w14:paraId="434A632D" w14:textId="77777777" w:rsidR="00CC2BFA" w:rsidRPr="00C974FB" w:rsidRDefault="00CC2BFA" w:rsidP="0044744A">
            <w:pPr>
              <w:numPr>
                <w:ilvl w:val="0"/>
                <w:numId w:val="15"/>
              </w:numPr>
              <w:ind w:left="170" w:hanging="170"/>
              <w:rPr>
                <w:rFonts w:ascii="Arial" w:hAnsi="Arial" w:cs="Arial"/>
                <w:sz w:val="22"/>
                <w:szCs w:val="22"/>
              </w:rPr>
            </w:pPr>
            <w:r w:rsidRPr="00C974FB">
              <w:rPr>
                <w:rFonts w:ascii="Arial" w:hAnsi="Arial" w:cs="Arial"/>
                <w:sz w:val="22"/>
                <w:szCs w:val="22"/>
              </w:rPr>
              <w:t>Challenge to  social prejudices about firefighting for under-represented groups</w:t>
            </w:r>
          </w:p>
          <w:p w14:paraId="17CB982E" w14:textId="77777777" w:rsidR="00CC2BFA" w:rsidRPr="00C974FB" w:rsidRDefault="00CC2BFA" w:rsidP="0044744A">
            <w:pPr>
              <w:numPr>
                <w:ilvl w:val="0"/>
                <w:numId w:val="15"/>
              </w:numPr>
              <w:ind w:left="170" w:hanging="170"/>
              <w:rPr>
                <w:rFonts w:ascii="Arial" w:hAnsi="Arial" w:cs="Arial"/>
                <w:sz w:val="22"/>
                <w:szCs w:val="22"/>
              </w:rPr>
            </w:pPr>
            <w:r w:rsidRPr="00C974FB">
              <w:rPr>
                <w:rFonts w:ascii="Arial" w:hAnsi="Arial" w:cs="Arial"/>
                <w:sz w:val="22"/>
                <w:szCs w:val="22"/>
              </w:rPr>
              <w:t>Increased representation of women, BMOE and LGBT people in operational posts</w:t>
            </w:r>
          </w:p>
        </w:tc>
        <w:tc>
          <w:tcPr>
            <w:tcW w:w="1985" w:type="dxa"/>
          </w:tcPr>
          <w:p w14:paraId="7899E696" w14:textId="77777777" w:rsidR="00CC2BFA" w:rsidRPr="00C974FB" w:rsidRDefault="00CC2BFA" w:rsidP="0044744A">
            <w:pPr>
              <w:numPr>
                <w:ilvl w:val="0"/>
                <w:numId w:val="15"/>
              </w:numPr>
              <w:ind w:left="170" w:hanging="170"/>
              <w:rPr>
                <w:rFonts w:ascii="Arial" w:hAnsi="Arial" w:cs="Arial"/>
                <w:sz w:val="22"/>
                <w:szCs w:val="22"/>
              </w:rPr>
            </w:pPr>
            <w:r w:rsidRPr="00C974FB">
              <w:rPr>
                <w:rFonts w:ascii="Arial" w:hAnsi="Arial" w:cs="Arial"/>
                <w:sz w:val="22"/>
                <w:szCs w:val="22"/>
              </w:rPr>
              <w:t xml:space="preserve">More representative service delivery </w:t>
            </w:r>
          </w:p>
          <w:p w14:paraId="43300C71" w14:textId="77777777" w:rsidR="00CC2BFA" w:rsidRPr="00C974FB" w:rsidRDefault="00CC2BFA" w:rsidP="0044744A">
            <w:pPr>
              <w:numPr>
                <w:ilvl w:val="0"/>
                <w:numId w:val="15"/>
              </w:numPr>
              <w:ind w:left="170" w:hanging="170"/>
              <w:rPr>
                <w:rFonts w:ascii="Arial" w:hAnsi="Arial" w:cs="Arial"/>
                <w:sz w:val="22"/>
                <w:szCs w:val="22"/>
              </w:rPr>
            </w:pPr>
            <w:r w:rsidRPr="00C974FB">
              <w:rPr>
                <w:rFonts w:ascii="Arial" w:hAnsi="Arial" w:cs="Arial"/>
                <w:sz w:val="22"/>
                <w:szCs w:val="22"/>
              </w:rPr>
              <w:t>Increased  interest in working for SFRS from women, BMOE and LGB people</w:t>
            </w:r>
          </w:p>
        </w:tc>
        <w:tc>
          <w:tcPr>
            <w:tcW w:w="2268" w:type="dxa"/>
            <w:gridSpan w:val="2"/>
          </w:tcPr>
          <w:p w14:paraId="255A1FF2" w14:textId="77777777" w:rsidR="00CC2BFA" w:rsidRPr="00C974FB" w:rsidRDefault="00CC2BFA" w:rsidP="00F305F4">
            <w:pPr>
              <w:rPr>
                <w:rFonts w:ascii="Arial" w:hAnsi="Arial" w:cs="Arial"/>
                <w:sz w:val="22"/>
                <w:szCs w:val="22"/>
              </w:rPr>
            </w:pPr>
            <w:r w:rsidRPr="00C974FB">
              <w:rPr>
                <w:rFonts w:ascii="Arial" w:hAnsi="Arial" w:cs="Arial"/>
                <w:sz w:val="22"/>
                <w:szCs w:val="22"/>
              </w:rPr>
              <w:t>A programme of positive action events to encourage applications for employment as  firefighters</w:t>
            </w:r>
          </w:p>
        </w:tc>
        <w:tc>
          <w:tcPr>
            <w:tcW w:w="992" w:type="dxa"/>
          </w:tcPr>
          <w:p w14:paraId="0D88590A" w14:textId="77777777" w:rsidR="00CC2BFA" w:rsidRPr="00C974FB" w:rsidRDefault="00CC2BFA" w:rsidP="00F305F4">
            <w:pPr>
              <w:pStyle w:val="ListParagraph"/>
              <w:ind w:left="0"/>
              <w:rPr>
                <w:rFonts w:ascii="Arial" w:hAnsi="Arial" w:cs="Arial"/>
                <w:sz w:val="22"/>
                <w:szCs w:val="22"/>
              </w:rPr>
            </w:pPr>
            <w:r w:rsidRPr="00C974FB">
              <w:rPr>
                <w:rFonts w:ascii="Arial" w:hAnsi="Arial" w:cs="Arial"/>
                <w:sz w:val="22"/>
                <w:szCs w:val="22"/>
              </w:rPr>
              <w:t>E&amp;D / CFS / T&amp;D /</w:t>
            </w:r>
          </w:p>
          <w:p w14:paraId="42CC8B1B" w14:textId="77777777" w:rsidR="00CC2BFA" w:rsidRPr="00C974FB" w:rsidRDefault="00CC2BFA" w:rsidP="00F305F4">
            <w:pPr>
              <w:pStyle w:val="ListParagraph"/>
              <w:ind w:left="0"/>
              <w:rPr>
                <w:rFonts w:ascii="Arial" w:hAnsi="Arial" w:cs="Arial"/>
                <w:sz w:val="22"/>
                <w:szCs w:val="22"/>
              </w:rPr>
            </w:pPr>
            <w:r w:rsidRPr="00C974FB">
              <w:rPr>
                <w:rFonts w:ascii="Arial" w:hAnsi="Arial" w:cs="Arial"/>
                <w:sz w:val="22"/>
                <w:szCs w:val="22"/>
              </w:rPr>
              <w:t>Ops mgmt.</w:t>
            </w:r>
          </w:p>
        </w:tc>
        <w:tc>
          <w:tcPr>
            <w:tcW w:w="1048" w:type="dxa"/>
          </w:tcPr>
          <w:p w14:paraId="3C0166AC" w14:textId="77777777" w:rsidR="00CC2BFA" w:rsidRPr="00C974FB" w:rsidRDefault="00CC2BFA" w:rsidP="00F305F4">
            <w:pPr>
              <w:rPr>
                <w:rFonts w:ascii="Arial" w:hAnsi="Arial" w:cs="Arial"/>
                <w:sz w:val="22"/>
                <w:szCs w:val="22"/>
              </w:rPr>
            </w:pPr>
            <w:r w:rsidRPr="00C974FB">
              <w:rPr>
                <w:rFonts w:ascii="Arial" w:hAnsi="Arial" w:cs="Arial"/>
                <w:sz w:val="22"/>
                <w:szCs w:val="22"/>
              </w:rPr>
              <w:t>12/15</w:t>
            </w:r>
          </w:p>
          <w:p w14:paraId="1CCCA27D" w14:textId="77777777" w:rsidR="00CC2BFA" w:rsidRPr="00C974FB" w:rsidRDefault="00CC2BFA" w:rsidP="00F305F4">
            <w:pPr>
              <w:rPr>
                <w:rFonts w:ascii="Arial" w:hAnsi="Arial" w:cs="Arial"/>
                <w:sz w:val="22"/>
                <w:szCs w:val="22"/>
              </w:rPr>
            </w:pPr>
          </w:p>
        </w:tc>
        <w:tc>
          <w:tcPr>
            <w:tcW w:w="2396" w:type="dxa"/>
          </w:tcPr>
          <w:p w14:paraId="71824C41"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Rolling programme in place for 2015 – Dates: </w:t>
            </w:r>
          </w:p>
          <w:p w14:paraId="2EB45852" w14:textId="77777777" w:rsidR="00CC2BFA" w:rsidRPr="00C974FB" w:rsidRDefault="00CC2BFA" w:rsidP="0044744A">
            <w:pPr>
              <w:pStyle w:val="ListParagraph"/>
              <w:numPr>
                <w:ilvl w:val="0"/>
                <w:numId w:val="17"/>
              </w:numPr>
              <w:ind w:left="170" w:hanging="170"/>
              <w:rPr>
                <w:rFonts w:ascii="Arial" w:hAnsi="Arial" w:cs="Arial"/>
                <w:sz w:val="22"/>
                <w:szCs w:val="22"/>
              </w:rPr>
            </w:pPr>
            <w:r w:rsidRPr="00C974FB">
              <w:rPr>
                <w:rFonts w:ascii="Arial" w:hAnsi="Arial" w:cs="Arial"/>
                <w:sz w:val="22"/>
                <w:szCs w:val="22"/>
              </w:rPr>
              <w:t>21 Feb &amp; 18 March (women)</w:t>
            </w:r>
          </w:p>
          <w:p w14:paraId="57ACFB42" w14:textId="77777777" w:rsidR="00CC2BFA" w:rsidRPr="00C974FB" w:rsidRDefault="00CC2BFA" w:rsidP="0044744A">
            <w:pPr>
              <w:pStyle w:val="ListParagraph"/>
              <w:numPr>
                <w:ilvl w:val="0"/>
                <w:numId w:val="17"/>
              </w:numPr>
              <w:ind w:left="179" w:hanging="170"/>
              <w:rPr>
                <w:rFonts w:ascii="Arial" w:hAnsi="Arial" w:cs="Arial"/>
                <w:sz w:val="22"/>
                <w:szCs w:val="22"/>
              </w:rPr>
            </w:pPr>
            <w:r w:rsidRPr="00C974FB">
              <w:rPr>
                <w:rFonts w:ascii="Arial" w:hAnsi="Arial" w:cs="Arial"/>
                <w:sz w:val="22"/>
                <w:szCs w:val="22"/>
              </w:rPr>
              <w:t>2 May &amp; 3 June (women)</w:t>
            </w:r>
          </w:p>
          <w:p w14:paraId="222FF908" w14:textId="77777777" w:rsidR="00CC2BFA" w:rsidRPr="00C974FB" w:rsidRDefault="00CC2BFA" w:rsidP="0044744A">
            <w:pPr>
              <w:pStyle w:val="ListParagraph"/>
              <w:numPr>
                <w:ilvl w:val="0"/>
                <w:numId w:val="18"/>
              </w:numPr>
              <w:ind w:left="179" w:hanging="170"/>
              <w:rPr>
                <w:rFonts w:ascii="Arial" w:hAnsi="Arial" w:cs="Arial"/>
                <w:b/>
                <w:bCs/>
                <w:sz w:val="22"/>
                <w:szCs w:val="22"/>
              </w:rPr>
            </w:pPr>
            <w:r w:rsidRPr="00C974FB">
              <w:rPr>
                <w:rFonts w:ascii="Arial" w:hAnsi="Arial" w:cs="Arial"/>
                <w:sz w:val="22"/>
                <w:szCs w:val="22"/>
              </w:rPr>
              <w:t>12 Sept &amp; 17 Oct (BMOE)</w:t>
            </w:r>
          </w:p>
          <w:p w14:paraId="25716A85" w14:textId="77777777" w:rsidR="00CC2BFA" w:rsidRPr="00C974FB" w:rsidRDefault="00CC2BFA" w:rsidP="00F305F4">
            <w:pPr>
              <w:rPr>
                <w:rFonts w:ascii="Arial" w:hAnsi="Arial" w:cs="Arial"/>
                <w:sz w:val="22"/>
                <w:szCs w:val="22"/>
              </w:rPr>
            </w:pPr>
          </w:p>
          <w:p w14:paraId="0B103627" w14:textId="77777777" w:rsidR="00CC2BFA" w:rsidRPr="00C974FB" w:rsidRDefault="00CC2BFA" w:rsidP="00F305F4">
            <w:pPr>
              <w:rPr>
                <w:rFonts w:ascii="Arial" w:hAnsi="Arial" w:cs="Arial"/>
                <w:sz w:val="22"/>
                <w:szCs w:val="22"/>
              </w:rPr>
            </w:pPr>
          </w:p>
          <w:p w14:paraId="07FA34BD" w14:textId="77777777" w:rsidR="00CC2BFA" w:rsidRPr="00C974FB" w:rsidRDefault="00CC2BFA" w:rsidP="00F305F4">
            <w:pPr>
              <w:rPr>
                <w:rFonts w:ascii="Arial" w:hAnsi="Arial" w:cs="Arial"/>
                <w:sz w:val="22"/>
                <w:szCs w:val="22"/>
              </w:rPr>
            </w:pPr>
          </w:p>
        </w:tc>
        <w:tc>
          <w:tcPr>
            <w:tcW w:w="2424" w:type="dxa"/>
          </w:tcPr>
          <w:p w14:paraId="24C5DD7A" w14:textId="77777777" w:rsidR="00CC2BFA" w:rsidRPr="00C974FB" w:rsidRDefault="00CC2BFA" w:rsidP="0044744A">
            <w:pPr>
              <w:pStyle w:val="ListParagraph"/>
              <w:numPr>
                <w:ilvl w:val="0"/>
                <w:numId w:val="18"/>
              </w:numPr>
              <w:ind w:left="170" w:hanging="170"/>
              <w:rPr>
                <w:rFonts w:ascii="Arial" w:hAnsi="Arial" w:cs="Arial"/>
                <w:sz w:val="22"/>
                <w:szCs w:val="22"/>
              </w:rPr>
            </w:pPr>
            <w:r w:rsidRPr="00C974FB">
              <w:rPr>
                <w:rFonts w:ascii="Arial" w:hAnsi="Arial" w:cs="Arial"/>
                <w:sz w:val="22"/>
                <w:szCs w:val="22"/>
              </w:rPr>
              <w:t>Develop revised BMOE  &amp; LGBT PA approaches</w:t>
            </w:r>
          </w:p>
          <w:p w14:paraId="55CE483E" w14:textId="77777777" w:rsidR="00CC2BFA" w:rsidRPr="00C974FB" w:rsidRDefault="00CC2BFA" w:rsidP="00F305F4">
            <w:pPr>
              <w:pStyle w:val="ListParagraph"/>
              <w:ind w:left="170"/>
              <w:rPr>
                <w:rFonts w:ascii="Arial" w:hAnsi="Arial" w:cs="Arial"/>
                <w:sz w:val="22"/>
                <w:szCs w:val="22"/>
              </w:rPr>
            </w:pPr>
          </w:p>
        </w:tc>
      </w:tr>
      <w:tr w:rsidR="00CC2BFA" w:rsidRPr="00C974FB" w14:paraId="71526BD5" w14:textId="77777777" w:rsidTr="00F305F4">
        <w:tc>
          <w:tcPr>
            <w:tcW w:w="567" w:type="dxa"/>
          </w:tcPr>
          <w:p w14:paraId="1E6E3405"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1843" w:type="dxa"/>
          </w:tcPr>
          <w:p w14:paraId="04CE5CEA" w14:textId="77777777" w:rsidR="00CC2BFA" w:rsidRPr="00C974FB" w:rsidRDefault="00CC2BFA" w:rsidP="00F305F4">
            <w:pPr>
              <w:rPr>
                <w:rFonts w:ascii="Arial" w:hAnsi="Arial" w:cs="Arial"/>
                <w:sz w:val="22"/>
                <w:szCs w:val="22"/>
              </w:rPr>
            </w:pPr>
            <w:r w:rsidRPr="00C974FB">
              <w:rPr>
                <w:rFonts w:ascii="Arial" w:hAnsi="Arial" w:cs="Arial"/>
                <w:sz w:val="22"/>
                <w:szCs w:val="22"/>
              </w:rPr>
              <w:t>Reasonable adjustments</w:t>
            </w:r>
          </w:p>
        </w:tc>
        <w:tc>
          <w:tcPr>
            <w:tcW w:w="1984" w:type="dxa"/>
            <w:gridSpan w:val="2"/>
          </w:tcPr>
          <w:p w14:paraId="7BCF4037" w14:textId="77777777" w:rsidR="00CC2BFA" w:rsidRPr="00C974FB" w:rsidRDefault="00CC2BFA" w:rsidP="0044744A">
            <w:pPr>
              <w:pStyle w:val="ListParagraph"/>
              <w:numPr>
                <w:ilvl w:val="0"/>
                <w:numId w:val="16"/>
              </w:numPr>
              <w:ind w:left="227" w:hanging="227"/>
              <w:rPr>
                <w:rFonts w:ascii="Arial" w:hAnsi="Arial" w:cs="Arial"/>
                <w:sz w:val="22"/>
                <w:szCs w:val="22"/>
              </w:rPr>
            </w:pPr>
            <w:r w:rsidRPr="00C974FB">
              <w:rPr>
                <w:rFonts w:ascii="Arial" w:hAnsi="Arial" w:cs="Arial"/>
                <w:sz w:val="22"/>
                <w:szCs w:val="22"/>
              </w:rPr>
              <w:t>Disabled employees provided with at least their legislative entitlements to reasonable adjustments to their working environments.</w:t>
            </w:r>
          </w:p>
          <w:p w14:paraId="58DF7B8F" w14:textId="77777777" w:rsidR="00CC2BFA" w:rsidRPr="00C974FB" w:rsidRDefault="00CC2BFA" w:rsidP="0044744A">
            <w:pPr>
              <w:pStyle w:val="ListParagraph"/>
              <w:numPr>
                <w:ilvl w:val="0"/>
                <w:numId w:val="16"/>
              </w:numPr>
              <w:ind w:left="227" w:hanging="227"/>
              <w:rPr>
                <w:rFonts w:ascii="Arial" w:hAnsi="Arial" w:cs="Arial"/>
                <w:sz w:val="22"/>
                <w:szCs w:val="22"/>
              </w:rPr>
            </w:pPr>
            <w:r w:rsidRPr="00C974FB">
              <w:rPr>
                <w:rFonts w:ascii="Arial" w:hAnsi="Arial" w:cs="Arial"/>
                <w:sz w:val="22"/>
                <w:szCs w:val="22"/>
              </w:rPr>
              <w:t>Disabled employees enabled to perform their job roles to the standards required for their posts</w:t>
            </w:r>
          </w:p>
        </w:tc>
        <w:tc>
          <w:tcPr>
            <w:tcW w:w="1995" w:type="dxa"/>
            <w:gridSpan w:val="2"/>
          </w:tcPr>
          <w:p w14:paraId="10940747" w14:textId="77777777" w:rsidR="00CC2BFA" w:rsidRPr="00C974FB" w:rsidRDefault="00CC2BFA" w:rsidP="00F305F4">
            <w:pPr>
              <w:rPr>
                <w:rFonts w:ascii="Arial" w:hAnsi="Arial" w:cs="Arial"/>
                <w:sz w:val="22"/>
                <w:szCs w:val="22"/>
              </w:rPr>
            </w:pPr>
            <w:r w:rsidRPr="00C974FB">
              <w:rPr>
                <w:rFonts w:ascii="Arial" w:hAnsi="Arial" w:cs="Arial"/>
                <w:sz w:val="22"/>
                <w:szCs w:val="22"/>
              </w:rPr>
              <w:t>Services delivered by all employees to the same high standard</w:t>
            </w:r>
          </w:p>
          <w:p w14:paraId="19E7D89B" w14:textId="77777777" w:rsidR="00CC2BFA" w:rsidRPr="00C974FB" w:rsidRDefault="00CC2BFA" w:rsidP="00F305F4">
            <w:pPr>
              <w:rPr>
                <w:rFonts w:ascii="Arial" w:hAnsi="Arial" w:cs="Arial"/>
                <w:sz w:val="22"/>
                <w:szCs w:val="22"/>
              </w:rPr>
            </w:pPr>
          </w:p>
        </w:tc>
        <w:tc>
          <w:tcPr>
            <w:tcW w:w="2258" w:type="dxa"/>
          </w:tcPr>
          <w:p w14:paraId="6E6D736B" w14:textId="77777777" w:rsidR="00CC2BFA" w:rsidRPr="00C974FB" w:rsidRDefault="00CC2BFA" w:rsidP="00F305F4">
            <w:pPr>
              <w:rPr>
                <w:rFonts w:ascii="Arial" w:hAnsi="Arial" w:cs="Arial"/>
                <w:sz w:val="22"/>
                <w:szCs w:val="22"/>
              </w:rPr>
            </w:pPr>
            <w:r w:rsidRPr="00C974FB">
              <w:rPr>
                <w:rFonts w:ascii="Arial" w:hAnsi="Arial" w:cs="Arial"/>
                <w:sz w:val="22"/>
                <w:szCs w:val="22"/>
              </w:rPr>
              <w:t>Reasonable adjustments programme to be maintained and developed</w:t>
            </w:r>
          </w:p>
        </w:tc>
        <w:tc>
          <w:tcPr>
            <w:tcW w:w="992" w:type="dxa"/>
          </w:tcPr>
          <w:p w14:paraId="77F1CA27"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E&amp;D / T&amp;D / Line </w:t>
            </w:r>
            <w:proofErr w:type="spellStart"/>
            <w:r w:rsidRPr="00C974FB">
              <w:rPr>
                <w:rFonts w:ascii="Arial" w:hAnsi="Arial" w:cs="Arial"/>
                <w:sz w:val="22"/>
                <w:szCs w:val="22"/>
              </w:rPr>
              <w:t>mgmt</w:t>
            </w:r>
            <w:proofErr w:type="spellEnd"/>
            <w:r w:rsidRPr="00C974FB">
              <w:rPr>
                <w:rFonts w:ascii="Arial" w:hAnsi="Arial" w:cs="Arial"/>
                <w:sz w:val="22"/>
                <w:szCs w:val="22"/>
              </w:rPr>
              <w:t xml:space="preserve"> / Ops </w:t>
            </w:r>
            <w:proofErr w:type="spellStart"/>
            <w:r w:rsidRPr="00C974FB">
              <w:rPr>
                <w:rFonts w:ascii="Arial" w:hAnsi="Arial" w:cs="Arial"/>
                <w:sz w:val="22"/>
                <w:szCs w:val="22"/>
              </w:rPr>
              <w:t>mgmt</w:t>
            </w:r>
            <w:proofErr w:type="spellEnd"/>
          </w:p>
        </w:tc>
        <w:tc>
          <w:tcPr>
            <w:tcW w:w="1048" w:type="dxa"/>
          </w:tcPr>
          <w:p w14:paraId="11E524CB" w14:textId="77777777" w:rsidR="00CC2BFA" w:rsidRPr="00C974FB" w:rsidRDefault="00CC2BFA" w:rsidP="00F305F4">
            <w:pPr>
              <w:spacing w:before="80"/>
              <w:rPr>
                <w:rFonts w:ascii="Arial" w:hAnsi="Arial" w:cs="Arial"/>
                <w:sz w:val="22"/>
                <w:szCs w:val="22"/>
              </w:rPr>
            </w:pPr>
            <w:r w:rsidRPr="00C974FB">
              <w:rPr>
                <w:rFonts w:ascii="Arial" w:hAnsi="Arial" w:cs="Arial"/>
                <w:sz w:val="22"/>
                <w:szCs w:val="22"/>
              </w:rPr>
              <w:t>Ongoing</w:t>
            </w:r>
          </w:p>
          <w:p w14:paraId="1EC14582" w14:textId="77777777" w:rsidR="00CC2BFA" w:rsidRPr="00C974FB" w:rsidRDefault="00CC2BFA" w:rsidP="00F305F4">
            <w:pPr>
              <w:spacing w:before="80"/>
              <w:rPr>
                <w:rFonts w:ascii="Arial" w:hAnsi="Arial" w:cs="Arial"/>
                <w:sz w:val="22"/>
                <w:szCs w:val="22"/>
              </w:rPr>
            </w:pPr>
          </w:p>
        </w:tc>
        <w:tc>
          <w:tcPr>
            <w:tcW w:w="2396" w:type="dxa"/>
          </w:tcPr>
          <w:p w14:paraId="779443D2"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Dyslexic employees are being offered a joint training session on how to understand training manuals.  </w:t>
            </w:r>
          </w:p>
          <w:p w14:paraId="0DFAC6F4" w14:textId="77777777" w:rsidR="00CC2BFA" w:rsidRPr="00C974FB" w:rsidRDefault="00CC2BFA" w:rsidP="00F305F4">
            <w:pPr>
              <w:rPr>
                <w:rFonts w:ascii="Arial" w:hAnsi="Arial" w:cs="Arial"/>
                <w:sz w:val="22"/>
                <w:szCs w:val="22"/>
              </w:rPr>
            </w:pPr>
          </w:p>
        </w:tc>
        <w:tc>
          <w:tcPr>
            <w:tcW w:w="2424" w:type="dxa"/>
          </w:tcPr>
          <w:p w14:paraId="68AF3543" w14:textId="77777777" w:rsidR="00CC2BFA" w:rsidRPr="00C974FB" w:rsidRDefault="00CC2BFA" w:rsidP="00F305F4">
            <w:pPr>
              <w:rPr>
                <w:rFonts w:ascii="Arial" w:hAnsi="Arial" w:cs="Arial"/>
                <w:sz w:val="22"/>
                <w:szCs w:val="22"/>
              </w:rPr>
            </w:pPr>
            <w:r w:rsidRPr="00C974FB">
              <w:rPr>
                <w:rFonts w:ascii="Arial" w:hAnsi="Arial" w:cs="Arial"/>
                <w:sz w:val="22"/>
                <w:szCs w:val="22"/>
              </w:rPr>
              <w:t>Set up another dyslexia networking evening to provide ongoing support encourage recently diagnosed individuals to attend to support form colleagues</w:t>
            </w:r>
          </w:p>
          <w:p w14:paraId="249B3524" w14:textId="77777777" w:rsidR="00CC2BFA" w:rsidRPr="00C974FB" w:rsidRDefault="00CC2BFA" w:rsidP="00F305F4">
            <w:pPr>
              <w:rPr>
                <w:rFonts w:ascii="Arial" w:hAnsi="Arial" w:cs="Arial"/>
                <w:sz w:val="22"/>
                <w:szCs w:val="22"/>
              </w:rPr>
            </w:pPr>
          </w:p>
        </w:tc>
      </w:tr>
    </w:tbl>
    <w:p w14:paraId="01FFCEB5" w14:textId="77777777" w:rsidR="00CC2BFA" w:rsidRPr="00C974FB" w:rsidRDefault="00CC2BFA" w:rsidP="00CC2BFA">
      <w:pPr>
        <w:rPr>
          <w:rFonts w:ascii="Arial" w:hAnsi="Arial" w:cs="Arial"/>
        </w:rPr>
      </w:pPr>
    </w:p>
    <w:p w14:paraId="4DA9A0D6" w14:textId="77777777" w:rsidR="00CC2BFA" w:rsidRPr="00C974FB" w:rsidRDefault="00CC2BFA" w:rsidP="00CC2BFA">
      <w:pPr>
        <w:rPr>
          <w:rFonts w:ascii="Arial" w:hAnsi="Arial" w:cs="Arial"/>
          <w:b/>
          <w:sz w:val="28"/>
          <w:szCs w:val="28"/>
        </w:rPr>
      </w:pPr>
      <w:r w:rsidRPr="00C974FB">
        <w:rPr>
          <w:rFonts w:ascii="Arial" w:hAnsi="Arial" w:cs="Arial"/>
          <w:b/>
          <w:sz w:val="28"/>
          <w:szCs w:val="28"/>
        </w:rPr>
        <w:t>Policy</w:t>
      </w:r>
    </w:p>
    <w:p w14:paraId="7F8C1C97" w14:textId="77777777" w:rsidR="00CC2BFA" w:rsidRPr="00C974FB" w:rsidRDefault="00CC2BFA" w:rsidP="00CC2BFA">
      <w:pPr>
        <w:rPr>
          <w:rFonts w:ascii="Arial" w:hAnsi="Arial" w:cs="Arial"/>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66"/>
        <w:gridCol w:w="1928"/>
        <w:gridCol w:w="1928"/>
        <w:gridCol w:w="2381"/>
        <w:gridCol w:w="1195"/>
        <w:gridCol w:w="1109"/>
        <w:gridCol w:w="2381"/>
        <w:gridCol w:w="1996"/>
      </w:tblGrid>
      <w:tr w:rsidR="00CC2BFA" w:rsidRPr="00C974FB" w14:paraId="02762FA8" w14:textId="77777777" w:rsidTr="00F305F4">
        <w:trPr>
          <w:cantSplit/>
          <w:trHeight w:val="1134"/>
        </w:trPr>
        <w:tc>
          <w:tcPr>
            <w:tcW w:w="567" w:type="dxa"/>
            <w:vMerge w:val="restart"/>
            <w:textDirection w:val="btLr"/>
            <w:vAlign w:val="center"/>
          </w:tcPr>
          <w:p w14:paraId="3D31BE72"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Number</w:t>
            </w:r>
          </w:p>
        </w:tc>
        <w:tc>
          <w:tcPr>
            <w:tcW w:w="1966" w:type="dxa"/>
            <w:vMerge w:val="restart"/>
            <w:vAlign w:val="center"/>
          </w:tcPr>
          <w:p w14:paraId="38640357"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Issue/ work area</w:t>
            </w:r>
          </w:p>
        </w:tc>
        <w:tc>
          <w:tcPr>
            <w:tcW w:w="3856" w:type="dxa"/>
            <w:gridSpan w:val="2"/>
            <w:vAlign w:val="center"/>
          </w:tcPr>
          <w:p w14:paraId="6FE0F7F8"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Outcome</w:t>
            </w:r>
          </w:p>
        </w:tc>
        <w:tc>
          <w:tcPr>
            <w:tcW w:w="2381" w:type="dxa"/>
            <w:vMerge w:val="restart"/>
            <w:vAlign w:val="center"/>
          </w:tcPr>
          <w:p w14:paraId="2495DD5B"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Current Action</w:t>
            </w:r>
          </w:p>
        </w:tc>
        <w:tc>
          <w:tcPr>
            <w:tcW w:w="1195" w:type="dxa"/>
            <w:vMerge w:val="restart"/>
            <w:textDirection w:val="btLr"/>
            <w:vAlign w:val="center"/>
          </w:tcPr>
          <w:p w14:paraId="2459B411" w14:textId="77777777" w:rsidR="00CC2BFA" w:rsidRPr="00C974FB" w:rsidRDefault="00CC2BFA" w:rsidP="00F305F4">
            <w:pPr>
              <w:ind w:left="113" w:right="113"/>
              <w:jc w:val="center"/>
              <w:rPr>
                <w:rFonts w:ascii="Arial" w:hAnsi="Arial" w:cs="Arial"/>
                <w:b/>
                <w:spacing w:val="-8"/>
                <w:sz w:val="22"/>
                <w:szCs w:val="22"/>
              </w:rPr>
            </w:pPr>
            <w:r w:rsidRPr="00C974FB">
              <w:rPr>
                <w:rFonts w:ascii="Arial" w:hAnsi="Arial" w:cs="Arial"/>
                <w:b/>
                <w:spacing w:val="-12"/>
                <w:sz w:val="22"/>
                <w:szCs w:val="22"/>
              </w:rPr>
              <w:t>Who’s responsible</w:t>
            </w:r>
          </w:p>
        </w:tc>
        <w:tc>
          <w:tcPr>
            <w:tcW w:w="1109" w:type="dxa"/>
            <w:vMerge w:val="restart"/>
            <w:textDirection w:val="btLr"/>
            <w:vAlign w:val="center"/>
          </w:tcPr>
          <w:p w14:paraId="205DB902"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Target date</w:t>
            </w:r>
          </w:p>
        </w:tc>
        <w:tc>
          <w:tcPr>
            <w:tcW w:w="2381" w:type="dxa"/>
            <w:vMerge w:val="restart"/>
            <w:vAlign w:val="center"/>
          </w:tcPr>
          <w:p w14:paraId="468F4A7B"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Progress since last quarter</w:t>
            </w:r>
          </w:p>
        </w:tc>
        <w:tc>
          <w:tcPr>
            <w:tcW w:w="1996" w:type="dxa"/>
            <w:vMerge w:val="restart"/>
            <w:vAlign w:val="center"/>
          </w:tcPr>
          <w:p w14:paraId="022938D7"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New Action</w:t>
            </w:r>
          </w:p>
        </w:tc>
      </w:tr>
      <w:tr w:rsidR="00CC2BFA" w:rsidRPr="00C974FB" w14:paraId="0D3686A9" w14:textId="77777777" w:rsidTr="00F305F4">
        <w:tc>
          <w:tcPr>
            <w:tcW w:w="567" w:type="dxa"/>
            <w:vMerge/>
          </w:tcPr>
          <w:p w14:paraId="0B0EDF35" w14:textId="77777777" w:rsidR="00CC2BFA" w:rsidRPr="00C974FB" w:rsidRDefault="00CC2BFA" w:rsidP="00F305F4">
            <w:pPr>
              <w:jc w:val="center"/>
              <w:rPr>
                <w:rFonts w:ascii="Arial" w:hAnsi="Arial" w:cs="Arial"/>
                <w:sz w:val="20"/>
              </w:rPr>
            </w:pPr>
          </w:p>
        </w:tc>
        <w:tc>
          <w:tcPr>
            <w:tcW w:w="1966" w:type="dxa"/>
            <w:vMerge/>
          </w:tcPr>
          <w:p w14:paraId="5495ADF1" w14:textId="77777777" w:rsidR="00CC2BFA" w:rsidRPr="00C974FB" w:rsidRDefault="00CC2BFA" w:rsidP="00F305F4">
            <w:pPr>
              <w:jc w:val="center"/>
              <w:rPr>
                <w:rFonts w:ascii="Arial" w:hAnsi="Arial" w:cs="Arial"/>
                <w:sz w:val="20"/>
              </w:rPr>
            </w:pPr>
          </w:p>
        </w:tc>
        <w:tc>
          <w:tcPr>
            <w:tcW w:w="1928" w:type="dxa"/>
          </w:tcPr>
          <w:p w14:paraId="0D3EE9E3" w14:textId="77777777" w:rsidR="00CC2BFA" w:rsidRPr="00C974FB" w:rsidRDefault="00CC2BFA" w:rsidP="00F305F4">
            <w:pPr>
              <w:jc w:val="center"/>
              <w:rPr>
                <w:rFonts w:ascii="Arial" w:hAnsi="Arial" w:cs="Arial"/>
                <w:sz w:val="20"/>
              </w:rPr>
            </w:pPr>
            <w:r w:rsidRPr="00C974FB">
              <w:rPr>
                <w:rFonts w:ascii="Arial" w:hAnsi="Arial" w:cs="Arial"/>
                <w:b/>
                <w:sz w:val="20"/>
              </w:rPr>
              <w:t>Employment</w:t>
            </w:r>
          </w:p>
        </w:tc>
        <w:tc>
          <w:tcPr>
            <w:tcW w:w="1928" w:type="dxa"/>
          </w:tcPr>
          <w:p w14:paraId="419F69FA" w14:textId="77777777" w:rsidR="00CC2BFA" w:rsidRPr="00C974FB" w:rsidRDefault="00CC2BFA" w:rsidP="00F305F4">
            <w:pPr>
              <w:jc w:val="center"/>
              <w:rPr>
                <w:rFonts w:ascii="Arial" w:hAnsi="Arial" w:cs="Arial"/>
                <w:sz w:val="20"/>
              </w:rPr>
            </w:pPr>
            <w:r w:rsidRPr="00C974FB">
              <w:rPr>
                <w:rFonts w:ascii="Arial" w:hAnsi="Arial" w:cs="Arial"/>
                <w:b/>
                <w:sz w:val="20"/>
              </w:rPr>
              <w:t>Service delivery</w:t>
            </w:r>
          </w:p>
        </w:tc>
        <w:tc>
          <w:tcPr>
            <w:tcW w:w="2381" w:type="dxa"/>
            <w:vMerge/>
          </w:tcPr>
          <w:p w14:paraId="1BB184B9" w14:textId="77777777" w:rsidR="00CC2BFA" w:rsidRPr="00C974FB" w:rsidRDefault="00CC2BFA" w:rsidP="00F305F4">
            <w:pPr>
              <w:jc w:val="center"/>
              <w:rPr>
                <w:rFonts w:ascii="Arial" w:hAnsi="Arial" w:cs="Arial"/>
                <w:sz w:val="20"/>
              </w:rPr>
            </w:pPr>
          </w:p>
        </w:tc>
        <w:tc>
          <w:tcPr>
            <w:tcW w:w="1195" w:type="dxa"/>
            <w:vMerge/>
          </w:tcPr>
          <w:p w14:paraId="043D6C13" w14:textId="77777777" w:rsidR="00CC2BFA" w:rsidRPr="00C974FB" w:rsidRDefault="00CC2BFA" w:rsidP="00F305F4">
            <w:pPr>
              <w:jc w:val="center"/>
              <w:rPr>
                <w:rFonts w:ascii="Arial" w:hAnsi="Arial" w:cs="Arial"/>
                <w:sz w:val="20"/>
              </w:rPr>
            </w:pPr>
          </w:p>
        </w:tc>
        <w:tc>
          <w:tcPr>
            <w:tcW w:w="1109" w:type="dxa"/>
            <w:vMerge/>
          </w:tcPr>
          <w:p w14:paraId="4367D797" w14:textId="77777777" w:rsidR="00CC2BFA" w:rsidRPr="00C974FB" w:rsidRDefault="00CC2BFA" w:rsidP="00F305F4">
            <w:pPr>
              <w:jc w:val="center"/>
              <w:rPr>
                <w:rFonts w:ascii="Arial" w:hAnsi="Arial" w:cs="Arial"/>
                <w:sz w:val="20"/>
              </w:rPr>
            </w:pPr>
          </w:p>
        </w:tc>
        <w:tc>
          <w:tcPr>
            <w:tcW w:w="2381" w:type="dxa"/>
            <w:vMerge/>
          </w:tcPr>
          <w:p w14:paraId="01C688A9" w14:textId="77777777" w:rsidR="00CC2BFA" w:rsidRPr="00C974FB" w:rsidRDefault="00CC2BFA" w:rsidP="00F305F4">
            <w:pPr>
              <w:jc w:val="center"/>
              <w:rPr>
                <w:rFonts w:ascii="Arial" w:hAnsi="Arial" w:cs="Arial"/>
                <w:sz w:val="20"/>
              </w:rPr>
            </w:pPr>
          </w:p>
        </w:tc>
        <w:tc>
          <w:tcPr>
            <w:tcW w:w="1996" w:type="dxa"/>
            <w:vMerge/>
          </w:tcPr>
          <w:p w14:paraId="387575D7" w14:textId="77777777" w:rsidR="00CC2BFA" w:rsidRPr="00C974FB" w:rsidRDefault="00CC2BFA" w:rsidP="00F305F4">
            <w:pPr>
              <w:jc w:val="center"/>
              <w:rPr>
                <w:rFonts w:ascii="Arial" w:hAnsi="Arial" w:cs="Arial"/>
                <w:sz w:val="20"/>
              </w:rPr>
            </w:pPr>
          </w:p>
        </w:tc>
      </w:tr>
      <w:tr w:rsidR="00CC2BFA" w:rsidRPr="00C974FB" w14:paraId="2C49DB63" w14:textId="77777777" w:rsidTr="00F305F4">
        <w:tc>
          <w:tcPr>
            <w:tcW w:w="567" w:type="dxa"/>
          </w:tcPr>
          <w:p w14:paraId="7FD8CBCB"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1966" w:type="dxa"/>
          </w:tcPr>
          <w:p w14:paraId="3B0F391C" w14:textId="77777777" w:rsidR="00CC2BFA" w:rsidRPr="00C974FB" w:rsidRDefault="00CC2BFA" w:rsidP="00F305F4">
            <w:pPr>
              <w:rPr>
                <w:rFonts w:ascii="Arial" w:hAnsi="Arial" w:cs="Arial"/>
                <w:sz w:val="22"/>
                <w:szCs w:val="22"/>
              </w:rPr>
            </w:pPr>
            <w:r w:rsidRPr="00C974FB">
              <w:rPr>
                <w:rFonts w:ascii="Arial" w:hAnsi="Arial" w:cs="Arial"/>
                <w:sz w:val="22"/>
                <w:szCs w:val="22"/>
              </w:rPr>
              <w:t>Impact assessments</w:t>
            </w:r>
          </w:p>
        </w:tc>
        <w:tc>
          <w:tcPr>
            <w:tcW w:w="1928" w:type="dxa"/>
          </w:tcPr>
          <w:p w14:paraId="520EC581" w14:textId="77777777" w:rsidR="00CC2BFA" w:rsidRPr="00C974FB" w:rsidRDefault="00CC2BFA" w:rsidP="00F305F4">
            <w:pPr>
              <w:rPr>
                <w:rFonts w:ascii="Arial" w:hAnsi="Arial" w:cs="Arial"/>
                <w:spacing w:val="-12"/>
                <w:sz w:val="22"/>
                <w:szCs w:val="22"/>
              </w:rPr>
            </w:pPr>
            <w:r w:rsidRPr="00C974FB">
              <w:rPr>
                <w:rFonts w:ascii="Arial" w:hAnsi="Arial" w:cs="Arial"/>
                <w:sz w:val="22"/>
                <w:szCs w:val="22"/>
              </w:rPr>
              <w:t>Current equality, diversity and human rights impact assessments exist for employment policies and procedures</w:t>
            </w:r>
          </w:p>
          <w:p w14:paraId="1BBBDA01" w14:textId="77777777" w:rsidR="00CC2BFA" w:rsidRPr="00C974FB" w:rsidRDefault="00CC2BFA" w:rsidP="00F305F4">
            <w:pPr>
              <w:rPr>
                <w:rFonts w:ascii="Arial" w:hAnsi="Arial" w:cs="Arial"/>
                <w:spacing w:val="-12"/>
                <w:sz w:val="22"/>
                <w:szCs w:val="22"/>
              </w:rPr>
            </w:pPr>
          </w:p>
        </w:tc>
        <w:tc>
          <w:tcPr>
            <w:tcW w:w="1928" w:type="dxa"/>
          </w:tcPr>
          <w:p w14:paraId="10A720AC" w14:textId="77777777" w:rsidR="00CC2BFA" w:rsidRPr="00C974FB" w:rsidRDefault="00CC2BFA" w:rsidP="00F305F4">
            <w:pPr>
              <w:rPr>
                <w:rFonts w:ascii="Arial" w:hAnsi="Arial" w:cs="Arial"/>
                <w:spacing w:val="-12"/>
                <w:sz w:val="22"/>
                <w:szCs w:val="22"/>
              </w:rPr>
            </w:pPr>
            <w:r w:rsidRPr="00C974FB">
              <w:rPr>
                <w:rFonts w:ascii="Arial" w:hAnsi="Arial" w:cs="Arial"/>
                <w:sz w:val="22"/>
                <w:szCs w:val="22"/>
              </w:rPr>
              <w:t>Current equality, diversity and human rights impact assessments exist for all service delivery and community engagement policies and procedures</w:t>
            </w:r>
          </w:p>
        </w:tc>
        <w:tc>
          <w:tcPr>
            <w:tcW w:w="2381" w:type="dxa"/>
          </w:tcPr>
          <w:p w14:paraId="769D24D2" w14:textId="77777777" w:rsidR="00CC2BFA" w:rsidRPr="00C974FB" w:rsidRDefault="00CC2BFA" w:rsidP="00F305F4">
            <w:pPr>
              <w:rPr>
                <w:rFonts w:ascii="Arial" w:hAnsi="Arial" w:cs="Arial"/>
                <w:sz w:val="22"/>
                <w:szCs w:val="22"/>
              </w:rPr>
            </w:pPr>
            <w:r w:rsidRPr="00C974FB">
              <w:rPr>
                <w:rFonts w:ascii="Arial" w:hAnsi="Arial" w:cs="Arial"/>
                <w:sz w:val="22"/>
                <w:szCs w:val="22"/>
              </w:rPr>
              <w:t>Assess implementation of new system</w:t>
            </w:r>
          </w:p>
        </w:tc>
        <w:tc>
          <w:tcPr>
            <w:tcW w:w="1195" w:type="dxa"/>
          </w:tcPr>
          <w:p w14:paraId="059A914A" w14:textId="77777777" w:rsidR="00CC2BFA" w:rsidRPr="00C974FB" w:rsidRDefault="00CC2BFA" w:rsidP="00F305F4">
            <w:pPr>
              <w:rPr>
                <w:rFonts w:ascii="Arial" w:hAnsi="Arial" w:cs="Arial"/>
                <w:sz w:val="22"/>
                <w:szCs w:val="22"/>
              </w:rPr>
            </w:pPr>
            <w:r w:rsidRPr="00C974FB">
              <w:rPr>
                <w:rFonts w:ascii="Arial" w:hAnsi="Arial" w:cs="Arial"/>
                <w:sz w:val="22"/>
                <w:szCs w:val="22"/>
              </w:rPr>
              <w:t>All managers and officers</w:t>
            </w:r>
          </w:p>
        </w:tc>
        <w:tc>
          <w:tcPr>
            <w:tcW w:w="1109" w:type="dxa"/>
          </w:tcPr>
          <w:p w14:paraId="15C4873F" w14:textId="77777777" w:rsidR="00CC2BFA" w:rsidRPr="00C974FB" w:rsidRDefault="00CC2BFA" w:rsidP="00F305F4">
            <w:pPr>
              <w:rPr>
                <w:rFonts w:ascii="Arial" w:hAnsi="Arial" w:cs="Arial"/>
                <w:sz w:val="22"/>
                <w:szCs w:val="22"/>
              </w:rPr>
            </w:pPr>
            <w:r w:rsidRPr="00C974FB">
              <w:rPr>
                <w:rFonts w:ascii="Arial" w:hAnsi="Arial" w:cs="Arial"/>
                <w:sz w:val="22"/>
                <w:szCs w:val="22"/>
              </w:rPr>
              <w:t>Ongoing: annual review in March</w:t>
            </w:r>
          </w:p>
        </w:tc>
        <w:tc>
          <w:tcPr>
            <w:tcW w:w="2381" w:type="dxa"/>
          </w:tcPr>
          <w:p w14:paraId="2F853AAE" w14:textId="77777777" w:rsidR="00CC2BFA" w:rsidRPr="00C974FB" w:rsidRDefault="00CC2BFA" w:rsidP="00F305F4">
            <w:pPr>
              <w:rPr>
                <w:rFonts w:ascii="Arial" w:hAnsi="Arial" w:cs="Arial"/>
                <w:sz w:val="22"/>
                <w:szCs w:val="22"/>
              </w:rPr>
            </w:pPr>
            <w:r w:rsidRPr="00C974FB">
              <w:rPr>
                <w:rFonts w:ascii="Arial" w:hAnsi="Arial" w:cs="Arial"/>
                <w:sz w:val="22"/>
                <w:szCs w:val="22"/>
              </w:rPr>
              <w:t>N/a</w:t>
            </w:r>
          </w:p>
        </w:tc>
        <w:tc>
          <w:tcPr>
            <w:tcW w:w="1996" w:type="dxa"/>
          </w:tcPr>
          <w:p w14:paraId="2528E0EE" w14:textId="77777777" w:rsidR="00CC2BFA" w:rsidRPr="00C974FB" w:rsidRDefault="00CC2BFA" w:rsidP="00F305F4">
            <w:pPr>
              <w:rPr>
                <w:rFonts w:ascii="Arial" w:hAnsi="Arial" w:cs="Arial"/>
                <w:sz w:val="22"/>
                <w:szCs w:val="22"/>
              </w:rPr>
            </w:pPr>
          </w:p>
        </w:tc>
      </w:tr>
      <w:tr w:rsidR="00CC2BFA" w:rsidRPr="00C974FB" w14:paraId="04640C99" w14:textId="77777777" w:rsidTr="00F305F4">
        <w:tc>
          <w:tcPr>
            <w:tcW w:w="567" w:type="dxa"/>
          </w:tcPr>
          <w:p w14:paraId="28721F09"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1966" w:type="dxa"/>
          </w:tcPr>
          <w:p w14:paraId="3D1D6D58" w14:textId="77777777" w:rsidR="00CC2BFA" w:rsidRPr="00C974FB" w:rsidRDefault="00CC2BFA" w:rsidP="00F305F4">
            <w:pPr>
              <w:rPr>
                <w:rFonts w:ascii="Arial" w:hAnsi="Arial" w:cs="Arial"/>
                <w:sz w:val="22"/>
                <w:szCs w:val="22"/>
              </w:rPr>
            </w:pPr>
            <w:r w:rsidRPr="00C974FB">
              <w:rPr>
                <w:rFonts w:ascii="Arial" w:hAnsi="Arial" w:cs="Arial"/>
                <w:sz w:val="22"/>
                <w:szCs w:val="22"/>
              </w:rPr>
              <w:t>Impact Assessment BO</w:t>
            </w:r>
          </w:p>
        </w:tc>
        <w:tc>
          <w:tcPr>
            <w:tcW w:w="1928" w:type="dxa"/>
          </w:tcPr>
          <w:p w14:paraId="2CF890FA" w14:textId="77777777" w:rsidR="00CC2BFA" w:rsidRPr="00C974FB" w:rsidRDefault="00CC2BFA" w:rsidP="0044744A">
            <w:pPr>
              <w:numPr>
                <w:ilvl w:val="0"/>
                <w:numId w:val="14"/>
              </w:numPr>
              <w:ind w:left="170" w:hanging="170"/>
              <w:rPr>
                <w:rFonts w:ascii="Arial" w:hAnsi="Arial" w:cs="Arial"/>
                <w:sz w:val="22"/>
                <w:szCs w:val="22"/>
              </w:rPr>
            </w:pPr>
            <w:r w:rsidRPr="00C974FB">
              <w:rPr>
                <w:rFonts w:ascii="Arial" w:hAnsi="Arial" w:cs="Arial"/>
                <w:sz w:val="22"/>
                <w:szCs w:val="22"/>
              </w:rPr>
              <w:t>Clear guidance for employees on IIA process</w:t>
            </w:r>
          </w:p>
          <w:p w14:paraId="56DE8FA6" w14:textId="77777777" w:rsidR="00CC2BFA" w:rsidRPr="00C974FB" w:rsidRDefault="00CC2BFA" w:rsidP="0044744A">
            <w:pPr>
              <w:numPr>
                <w:ilvl w:val="0"/>
                <w:numId w:val="14"/>
              </w:numPr>
              <w:ind w:left="170" w:hanging="170"/>
              <w:rPr>
                <w:rFonts w:ascii="Arial" w:hAnsi="Arial" w:cs="Arial"/>
                <w:sz w:val="22"/>
                <w:szCs w:val="22"/>
              </w:rPr>
            </w:pPr>
            <w:r w:rsidRPr="00C974FB">
              <w:rPr>
                <w:rFonts w:ascii="Arial" w:hAnsi="Arial" w:cs="Arial"/>
                <w:sz w:val="22"/>
                <w:szCs w:val="22"/>
              </w:rPr>
              <w:t>Framework for analysing potential equality &amp; human rights impacts</w:t>
            </w:r>
          </w:p>
        </w:tc>
        <w:tc>
          <w:tcPr>
            <w:tcW w:w="1928" w:type="dxa"/>
          </w:tcPr>
          <w:p w14:paraId="3339C26D" w14:textId="77777777" w:rsidR="00CC2BFA" w:rsidRPr="00C974FB" w:rsidRDefault="00CC2BFA" w:rsidP="00F305F4">
            <w:pPr>
              <w:rPr>
                <w:rFonts w:ascii="Arial" w:hAnsi="Arial" w:cs="Arial"/>
                <w:sz w:val="22"/>
                <w:szCs w:val="22"/>
              </w:rPr>
            </w:pPr>
            <w:r w:rsidRPr="00C974FB">
              <w:rPr>
                <w:rFonts w:ascii="Arial" w:hAnsi="Arial" w:cs="Arial"/>
                <w:sz w:val="22"/>
                <w:szCs w:val="22"/>
              </w:rPr>
              <w:t>Framework for analysing potential equality &amp; human rights impacts of SFRS policies and practice on communities and service users</w:t>
            </w:r>
          </w:p>
        </w:tc>
        <w:tc>
          <w:tcPr>
            <w:tcW w:w="2381" w:type="dxa"/>
          </w:tcPr>
          <w:p w14:paraId="49E49162" w14:textId="77777777" w:rsidR="00CC2BFA" w:rsidRPr="00C974FB" w:rsidRDefault="00CC2BFA" w:rsidP="00F305F4">
            <w:pPr>
              <w:rPr>
                <w:rFonts w:ascii="Arial" w:hAnsi="Arial" w:cs="Arial"/>
                <w:sz w:val="22"/>
                <w:szCs w:val="22"/>
              </w:rPr>
            </w:pPr>
            <w:r w:rsidRPr="00C974FB">
              <w:rPr>
                <w:rFonts w:ascii="Arial" w:hAnsi="Arial" w:cs="Arial"/>
                <w:sz w:val="22"/>
                <w:szCs w:val="22"/>
              </w:rPr>
              <w:t>Revised policy and guidance on conducting impact assessments and equality &amp; human rights assessments</w:t>
            </w:r>
          </w:p>
        </w:tc>
        <w:tc>
          <w:tcPr>
            <w:tcW w:w="1195" w:type="dxa"/>
          </w:tcPr>
          <w:p w14:paraId="60AA48DF" w14:textId="77777777" w:rsidR="00CC2BFA" w:rsidRPr="00C974FB" w:rsidRDefault="00CC2BFA" w:rsidP="00F305F4">
            <w:pPr>
              <w:rPr>
                <w:rFonts w:ascii="Arial" w:hAnsi="Arial" w:cs="Arial"/>
                <w:sz w:val="22"/>
                <w:szCs w:val="22"/>
              </w:rPr>
            </w:pPr>
            <w:r w:rsidRPr="00C974FB">
              <w:rPr>
                <w:rFonts w:ascii="Arial" w:hAnsi="Arial" w:cs="Arial"/>
                <w:sz w:val="22"/>
                <w:szCs w:val="22"/>
              </w:rPr>
              <w:t>EDO</w:t>
            </w:r>
          </w:p>
        </w:tc>
        <w:tc>
          <w:tcPr>
            <w:tcW w:w="1109" w:type="dxa"/>
          </w:tcPr>
          <w:p w14:paraId="7FBA7EE8" w14:textId="77777777" w:rsidR="00CC2BFA" w:rsidRPr="00C974FB" w:rsidRDefault="00CC2BFA" w:rsidP="00F305F4">
            <w:pPr>
              <w:rPr>
                <w:rFonts w:ascii="Arial" w:hAnsi="Arial" w:cs="Arial"/>
                <w:sz w:val="22"/>
                <w:szCs w:val="22"/>
              </w:rPr>
            </w:pPr>
            <w:r w:rsidRPr="00C974FB">
              <w:rPr>
                <w:rFonts w:ascii="Arial" w:hAnsi="Arial" w:cs="Arial"/>
                <w:sz w:val="22"/>
                <w:szCs w:val="22"/>
              </w:rPr>
              <w:t>09/15</w:t>
            </w:r>
          </w:p>
        </w:tc>
        <w:tc>
          <w:tcPr>
            <w:tcW w:w="2381" w:type="dxa"/>
          </w:tcPr>
          <w:p w14:paraId="30A379B3" w14:textId="77777777" w:rsidR="00CC2BFA" w:rsidRPr="00C974FB" w:rsidRDefault="00CC2BFA" w:rsidP="00F305F4">
            <w:pPr>
              <w:rPr>
                <w:rFonts w:ascii="Arial" w:hAnsi="Arial" w:cs="Arial"/>
                <w:sz w:val="22"/>
                <w:szCs w:val="22"/>
              </w:rPr>
            </w:pPr>
          </w:p>
        </w:tc>
        <w:tc>
          <w:tcPr>
            <w:tcW w:w="1996" w:type="dxa"/>
          </w:tcPr>
          <w:p w14:paraId="0A80A5C4" w14:textId="77777777" w:rsidR="00CC2BFA" w:rsidRPr="00C974FB" w:rsidRDefault="00CC2BFA" w:rsidP="00F305F4">
            <w:pPr>
              <w:rPr>
                <w:rFonts w:ascii="Arial" w:hAnsi="Arial" w:cs="Arial"/>
                <w:sz w:val="22"/>
                <w:szCs w:val="22"/>
              </w:rPr>
            </w:pPr>
          </w:p>
        </w:tc>
      </w:tr>
      <w:tr w:rsidR="00CC2BFA" w:rsidRPr="00C974FB" w14:paraId="635556EF" w14:textId="77777777" w:rsidTr="00F305F4">
        <w:tc>
          <w:tcPr>
            <w:tcW w:w="567" w:type="dxa"/>
          </w:tcPr>
          <w:p w14:paraId="0D440C7F"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1966" w:type="dxa"/>
          </w:tcPr>
          <w:p w14:paraId="06A01F7C" w14:textId="77777777" w:rsidR="00CC2BFA" w:rsidRPr="00C974FB" w:rsidRDefault="00CC2BFA" w:rsidP="00F305F4">
            <w:pPr>
              <w:rPr>
                <w:rFonts w:ascii="Arial" w:hAnsi="Arial" w:cs="Arial"/>
                <w:sz w:val="22"/>
                <w:szCs w:val="22"/>
              </w:rPr>
            </w:pPr>
            <w:r w:rsidRPr="00C974FB">
              <w:rPr>
                <w:rFonts w:ascii="Arial" w:hAnsi="Arial" w:cs="Arial"/>
                <w:sz w:val="22"/>
                <w:szCs w:val="22"/>
              </w:rPr>
              <w:t>Equality &amp; Diversity Policy Statement</w:t>
            </w:r>
          </w:p>
        </w:tc>
        <w:tc>
          <w:tcPr>
            <w:tcW w:w="1928" w:type="dxa"/>
          </w:tcPr>
          <w:p w14:paraId="47E48621" w14:textId="77777777" w:rsidR="00CC2BFA" w:rsidRPr="00C974FB" w:rsidRDefault="00CC2BFA" w:rsidP="00F305F4">
            <w:pPr>
              <w:rPr>
                <w:rFonts w:ascii="Arial" w:hAnsi="Arial" w:cs="Arial"/>
                <w:sz w:val="22"/>
                <w:szCs w:val="22"/>
              </w:rPr>
            </w:pPr>
            <w:r w:rsidRPr="00C974FB">
              <w:rPr>
                <w:rFonts w:ascii="Arial" w:hAnsi="Arial" w:cs="Arial"/>
                <w:sz w:val="22"/>
                <w:szCs w:val="22"/>
              </w:rPr>
              <w:t>Update: incorporate changes in legislation, Service policy and scope</w:t>
            </w:r>
          </w:p>
        </w:tc>
        <w:tc>
          <w:tcPr>
            <w:tcW w:w="1928" w:type="dxa"/>
          </w:tcPr>
          <w:p w14:paraId="24FA6EAA" w14:textId="77777777" w:rsidR="00CC2BFA" w:rsidRPr="00C974FB" w:rsidRDefault="00CC2BFA" w:rsidP="00F305F4">
            <w:pPr>
              <w:rPr>
                <w:rFonts w:ascii="Arial" w:hAnsi="Arial" w:cs="Arial"/>
                <w:sz w:val="22"/>
                <w:szCs w:val="22"/>
              </w:rPr>
            </w:pPr>
            <w:r w:rsidRPr="00C974FB">
              <w:rPr>
                <w:rFonts w:ascii="Arial" w:hAnsi="Arial" w:cs="Arial"/>
                <w:sz w:val="22"/>
                <w:szCs w:val="22"/>
              </w:rPr>
              <w:t>Update: incorporate changes in legislation, Service policy and scope</w:t>
            </w:r>
          </w:p>
        </w:tc>
        <w:tc>
          <w:tcPr>
            <w:tcW w:w="2381" w:type="dxa"/>
          </w:tcPr>
          <w:p w14:paraId="36743EF5" w14:textId="77777777" w:rsidR="00CC2BFA" w:rsidRPr="00C974FB" w:rsidRDefault="00CC2BFA" w:rsidP="00F305F4">
            <w:pPr>
              <w:rPr>
                <w:rFonts w:ascii="Arial" w:hAnsi="Arial" w:cs="Arial"/>
                <w:sz w:val="22"/>
                <w:szCs w:val="22"/>
              </w:rPr>
            </w:pPr>
            <w:r w:rsidRPr="00C974FB">
              <w:rPr>
                <w:rFonts w:ascii="Arial" w:hAnsi="Arial" w:cs="Arial"/>
                <w:sz w:val="22"/>
                <w:szCs w:val="22"/>
              </w:rPr>
              <w:t>Review and revise current E&amp;D Policy Statement</w:t>
            </w:r>
          </w:p>
        </w:tc>
        <w:tc>
          <w:tcPr>
            <w:tcW w:w="1195" w:type="dxa"/>
          </w:tcPr>
          <w:p w14:paraId="24A0169F" w14:textId="77777777" w:rsidR="00CC2BFA" w:rsidRPr="00C974FB" w:rsidRDefault="00CC2BFA" w:rsidP="00F305F4">
            <w:pPr>
              <w:rPr>
                <w:rFonts w:ascii="Arial" w:hAnsi="Arial" w:cs="Arial"/>
                <w:sz w:val="22"/>
                <w:szCs w:val="22"/>
              </w:rPr>
            </w:pPr>
            <w:r w:rsidRPr="00C974FB">
              <w:rPr>
                <w:rFonts w:ascii="Arial" w:hAnsi="Arial" w:cs="Arial"/>
                <w:sz w:val="22"/>
                <w:szCs w:val="22"/>
              </w:rPr>
              <w:t>E &amp; D</w:t>
            </w:r>
          </w:p>
        </w:tc>
        <w:tc>
          <w:tcPr>
            <w:tcW w:w="1109" w:type="dxa"/>
          </w:tcPr>
          <w:p w14:paraId="2C908E88" w14:textId="77777777" w:rsidR="00CC2BFA" w:rsidRPr="00C974FB" w:rsidRDefault="00CC2BFA" w:rsidP="00F305F4">
            <w:pPr>
              <w:rPr>
                <w:rFonts w:ascii="Arial" w:hAnsi="Arial" w:cs="Arial"/>
                <w:sz w:val="22"/>
                <w:szCs w:val="22"/>
              </w:rPr>
            </w:pPr>
            <w:r w:rsidRPr="00C974FB">
              <w:rPr>
                <w:rFonts w:ascii="Arial" w:hAnsi="Arial" w:cs="Arial"/>
                <w:sz w:val="22"/>
                <w:szCs w:val="22"/>
              </w:rPr>
              <w:t>11/14</w:t>
            </w:r>
          </w:p>
        </w:tc>
        <w:tc>
          <w:tcPr>
            <w:tcW w:w="2381" w:type="dxa"/>
          </w:tcPr>
          <w:p w14:paraId="40B8B6CC" w14:textId="77777777" w:rsidR="00CC2BFA" w:rsidRPr="00C974FB" w:rsidRDefault="00CC2BFA" w:rsidP="00F305F4">
            <w:pPr>
              <w:rPr>
                <w:rFonts w:ascii="Arial" w:hAnsi="Arial" w:cs="Arial"/>
                <w:sz w:val="22"/>
                <w:szCs w:val="22"/>
              </w:rPr>
            </w:pPr>
            <w:r w:rsidRPr="00C974FB">
              <w:rPr>
                <w:rFonts w:ascii="Arial" w:hAnsi="Arial" w:cs="Arial"/>
                <w:sz w:val="22"/>
                <w:szCs w:val="22"/>
              </w:rPr>
              <w:t>Draft completed 02/15</w:t>
            </w:r>
          </w:p>
        </w:tc>
        <w:tc>
          <w:tcPr>
            <w:tcW w:w="1996" w:type="dxa"/>
          </w:tcPr>
          <w:p w14:paraId="09497D37" w14:textId="77777777" w:rsidR="00CC2BFA" w:rsidRPr="00C974FB" w:rsidRDefault="00CC2BFA" w:rsidP="00F305F4">
            <w:pPr>
              <w:rPr>
                <w:rFonts w:ascii="Arial" w:hAnsi="Arial" w:cs="Arial"/>
                <w:sz w:val="22"/>
                <w:szCs w:val="22"/>
              </w:rPr>
            </w:pPr>
            <w:r w:rsidRPr="00C974FB">
              <w:rPr>
                <w:rFonts w:ascii="Arial" w:hAnsi="Arial" w:cs="Arial"/>
                <w:sz w:val="22"/>
                <w:szCs w:val="22"/>
              </w:rPr>
              <w:t>Send out for consultation</w:t>
            </w:r>
          </w:p>
        </w:tc>
      </w:tr>
      <w:tr w:rsidR="00CC2BFA" w:rsidRPr="00C974FB" w14:paraId="458D1C89" w14:textId="77777777" w:rsidTr="00F305F4">
        <w:tc>
          <w:tcPr>
            <w:tcW w:w="567" w:type="dxa"/>
          </w:tcPr>
          <w:p w14:paraId="5BF4F241"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1966" w:type="dxa"/>
          </w:tcPr>
          <w:p w14:paraId="5EFE82E0" w14:textId="77777777" w:rsidR="00CC2BFA" w:rsidRPr="00C974FB" w:rsidRDefault="00CC2BFA" w:rsidP="00F305F4">
            <w:pPr>
              <w:rPr>
                <w:rFonts w:ascii="Arial" w:hAnsi="Arial" w:cs="Arial"/>
                <w:sz w:val="22"/>
                <w:szCs w:val="22"/>
              </w:rPr>
            </w:pPr>
            <w:r w:rsidRPr="00C974FB">
              <w:rPr>
                <w:rFonts w:ascii="Arial" w:hAnsi="Arial" w:cs="Arial"/>
                <w:sz w:val="22"/>
                <w:szCs w:val="22"/>
              </w:rPr>
              <w:t>Disability BO</w:t>
            </w:r>
          </w:p>
        </w:tc>
        <w:tc>
          <w:tcPr>
            <w:tcW w:w="1928" w:type="dxa"/>
          </w:tcPr>
          <w:p w14:paraId="64EFAE5A"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Disability policy framework based on social model and reasonable adjustments. </w:t>
            </w:r>
          </w:p>
        </w:tc>
        <w:tc>
          <w:tcPr>
            <w:tcW w:w="1928" w:type="dxa"/>
          </w:tcPr>
          <w:p w14:paraId="5A00B0E0" w14:textId="77777777" w:rsidR="00CC2BFA" w:rsidRPr="00C974FB" w:rsidRDefault="00CC2BFA" w:rsidP="00F305F4">
            <w:pPr>
              <w:rPr>
                <w:rFonts w:ascii="Arial" w:hAnsi="Arial" w:cs="Arial"/>
                <w:sz w:val="22"/>
                <w:szCs w:val="22"/>
              </w:rPr>
            </w:pPr>
            <w:r w:rsidRPr="00C974FB">
              <w:rPr>
                <w:rFonts w:ascii="Arial" w:hAnsi="Arial" w:cs="Arial"/>
                <w:sz w:val="22"/>
                <w:szCs w:val="22"/>
              </w:rPr>
              <w:t>Disability policy framework based on social model and reasonable adjustments.</w:t>
            </w:r>
          </w:p>
        </w:tc>
        <w:tc>
          <w:tcPr>
            <w:tcW w:w="2381" w:type="dxa"/>
          </w:tcPr>
          <w:p w14:paraId="678E56B7"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Disability policy framework for SFRS </w:t>
            </w:r>
          </w:p>
        </w:tc>
        <w:tc>
          <w:tcPr>
            <w:tcW w:w="1195" w:type="dxa"/>
          </w:tcPr>
          <w:p w14:paraId="5AA1A669" w14:textId="77777777" w:rsidR="00CC2BFA" w:rsidRPr="00C974FB" w:rsidRDefault="00CC2BFA" w:rsidP="00F305F4">
            <w:pPr>
              <w:rPr>
                <w:rFonts w:ascii="Arial" w:hAnsi="Arial" w:cs="Arial"/>
                <w:sz w:val="22"/>
                <w:szCs w:val="22"/>
              </w:rPr>
            </w:pPr>
            <w:r w:rsidRPr="00C974FB">
              <w:rPr>
                <w:rFonts w:ascii="Arial" w:hAnsi="Arial" w:cs="Arial"/>
                <w:sz w:val="22"/>
                <w:szCs w:val="22"/>
              </w:rPr>
              <w:t>E &amp; D</w:t>
            </w:r>
          </w:p>
        </w:tc>
        <w:tc>
          <w:tcPr>
            <w:tcW w:w="1109" w:type="dxa"/>
          </w:tcPr>
          <w:p w14:paraId="0679F49F" w14:textId="77777777" w:rsidR="00CC2BFA" w:rsidRPr="00C974FB" w:rsidRDefault="00CC2BFA" w:rsidP="00F305F4">
            <w:pPr>
              <w:rPr>
                <w:rFonts w:ascii="Arial" w:hAnsi="Arial" w:cs="Arial"/>
                <w:sz w:val="22"/>
                <w:szCs w:val="22"/>
              </w:rPr>
            </w:pPr>
            <w:r w:rsidRPr="00C974FB">
              <w:rPr>
                <w:rFonts w:ascii="Arial" w:hAnsi="Arial" w:cs="Arial"/>
                <w:sz w:val="22"/>
                <w:szCs w:val="22"/>
              </w:rPr>
              <w:t>End 02/15</w:t>
            </w:r>
          </w:p>
        </w:tc>
        <w:tc>
          <w:tcPr>
            <w:tcW w:w="2381" w:type="dxa"/>
          </w:tcPr>
          <w:p w14:paraId="0FAA2F83" w14:textId="77777777" w:rsidR="00CC2BFA" w:rsidRPr="00C974FB" w:rsidRDefault="00CC2BFA" w:rsidP="00F305F4">
            <w:pPr>
              <w:rPr>
                <w:rFonts w:ascii="Arial" w:hAnsi="Arial" w:cs="Arial"/>
                <w:sz w:val="22"/>
                <w:szCs w:val="22"/>
              </w:rPr>
            </w:pPr>
            <w:r w:rsidRPr="00C974FB">
              <w:rPr>
                <w:rFonts w:ascii="Arial" w:hAnsi="Arial" w:cs="Arial"/>
                <w:sz w:val="22"/>
                <w:szCs w:val="22"/>
              </w:rPr>
              <w:t>Draft completed 02/15</w:t>
            </w:r>
          </w:p>
        </w:tc>
        <w:tc>
          <w:tcPr>
            <w:tcW w:w="1996" w:type="dxa"/>
          </w:tcPr>
          <w:p w14:paraId="0EED6D77" w14:textId="77777777" w:rsidR="00CC2BFA" w:rsidRPr="00C974FB" w:rsidRDefault="00CC2BFA" w:rsidP="00F305F4">
            <w:pPr>
              <w:rPr>
                <w:rFonts w:ascii="Arial" w:hAnsi="Arial" w:cs="Arial"/>
                <w:sz w:val="22"/>
                <w:szCs w:val="22"/>
              </w:rPr>
            </w:pPr>
            <w:r w:rsidRPr="00C974FB">
              <w:rPr>
                <w:rFonts w:ascii="Arial" w:hAnsi="Arial" w:cs="Arial"/>
                <w:sz w:val="22"/>
                <w:szCs w:val="22"/>
              </w:rPr>
              <w:t>Send out for consultation</w:t>
            </w:r>
          </w:p>
        </w:tc>
      </w:tr>
    </w:tbl>
    <w:p w14:paraId="518C9759" w14:textId="77777777" w:rsidR="00CC2BFA" w:rsidRPr="00C974FB" w:rsidRDefault="00CC2BFA" w:rsidP="00CC2BFA">
      <w:pPr>
        <w:rPr>
          <w:rFonts w:ascii="Arial" w:hAnsi="Arial" w:cs="Arial"/>
          <w:b/>
          <w:sz w:val="28"/>
          <w:szCs w:val="28"/>
        </w:rPr>
      </w:pPr>
      <w:r w:rsidRPr="00C974FB">
        <w:rPr>
          <w:rFonts w:ascii="Arial" w:hAnsi="Arial" w:cs="Arial"/>
        </w:rPr>
        <w:br w:type="page"/>
      </w:r>
      <w:r w:rsidRPr="00C974FB">
        <w:rPr>
          <w:rFonts w:ascii="Arial" w:hAnsi="Arial" w:cs="Arial"/>
          <w:b/>
          <w:sz w:val="28"/>
          <w:szCs w:val="28"/>
        </w:rPr>
        <w:t>Policy</w:t>
      </w:r>
    </w:p>
    <w:p w14:paraId="19971A89" w14:textId="77777777" w:rsidR="00CC2BFA" w:rsidRPr="00C974FB" w:rsidRDefault="00CC2BFA" w:rsidP="00CC2BFA">
      <w:pPr>
        <w:rPr>
          <w:rFonts w:ascii="Arial" w:hAnsi="Arial" w:cs="Arial"/>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966"/>
        <w:gridCol w:w="1992"/>
        <w:gridCol w:w="1864"/>
        <w:gridCol w:w="2381"/>
        <w:gridCol w:w="1195"/>
        <w:gridCol w:w="1109"/>
        <w:gridCol w:w="2381"/>
        <w:gridCol w:w="1996"/>
      </w:tblGrid>
      <w:tr w:rsidR="00CC2BFA" w:rsidRPr="00C974FB" w14:paraId="02CDE988" w14:textId="77777777" w:rsidTr="00F305F4">
        <w:trPr>
          <w:cantSplit/>
          <w:trHeight w:val="1134"/>
        </w:trPr>
        <w:tc>
          <w:tcPr>
            <w:tcW w:w="567" w:type="dxa"/>
            <w:vMerge w:val="restart"/>
            <w:textDirection w:val="btLr"/>
            <w:vAlign w:val="center"/>
          </w:tcPr>
          <w:p w14:paraId="54E1AE25"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Number</w:t>
            </w:r>
          </w:p>
        </w:tc>
        <w:tc>
          <w:tcPr>
            <w:tcW w:w="1966" w:type="dxa"/>
            <w:vMerge w:val="restart"/>
            <w:vAlign w:val="center"/>
          </w:tcPr>
          <w:p w14:paraId="70E29A01"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Issue/ work area</w:t>
            </w:r>
          </w:p>
        </w:tc>
        <w:tc>
          <w:tcPr>
            <w:tcW w:w="3856" w:type="dxa"/>
            <w:gridSpan w:val="2"/>
            <w:vAlign w:val="center"/>
          </w:tcPr>
          <w:p w14:paraId="403B0D07"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Outcome</w:t>
            </w:r>
          </w:p>
        </w:tc>
        <w:tc>
          <w:tcPr>
            <w:tcW w:w="2381" w:type="dxa"/>
            <w:vMerge w:val="restart"/>
            <w:vAlign w:val="center"/>
          </w:tcPr>
          <w:p w14:paraId="346F9857"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Current Action</w:t>
            </w:r>
          </w:p>
        </w:tc>
        <w:tc>
          <w:tcPr>
            <w:tcW w:w="1195" w:type="dxa"/>
            <w:vMerge w:val="restart"/>
            <w:textDirection w:val="btLr"/>
            <w:vAlign w:val="center"/>
          </w:tcPr>
          <w:p w14:paraId="3834106E" w14:textId="77777777" w:rsidR="00CC2BFA" w:rsidRPr="00C974FB" w:rsidRDefault="00CC2BFA" w:rsidP="00F305F4">
            <w:pPr>
              <w:ind w:left="113" w:right="113"/>
              <w:jc w:val="center"/>
              <w:rPr>
                <w:rFonts w:ascii="Arial" w:hAnsi="Arial" w:cs="Arial"/>
                <w:b/>
                <w:spacing w:val="-8"/>
                <w:sz w:val="22"/>
                <w:szCs w:val="22"/>
              </w:rPr>
            </w:pPr>
            <w:r w:rsidRPr="00C974FB">
              <w:rPr>
                <w:rFonts w:ascii="Arial" w:hAnsi="Arial" w:cs="Arial"/>
                <w:b/>
                <w:spacing w:val="-12"/>
                <w:sz w:val="22"/>
                <w:szCs w:val="22"/>
              </w:rPr>
              <w:t>Who’s responsible</w:t>
            </w:r>
          </w:p>
        </w:tc>
        <w:tc>
          <w:tcPr>
            <w:tcW w:w="1109" w:type="dxa"/>
            <w:vMerge w:val="restart"/>
            <w:textDirection w:val="btLr"/>
            <w:vAlign w:val="center"/>
          </w:tcPr>
          <w:p w14:paraId="40672919"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Target date</w:t>
            </w:r>
          </w:p>
        </w:tc>
        <w:tc>
          <w:tcPr>
            <w:tcW w:w="2381" w:type="dxa"/>
            <w:vMerge w:val="restart"/>
            <w:vAlign w:val="center"/>
          </w:tcPr>
          <w:p w14:paraId="50A07574"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Progress since last quarter</w:t>
            </w:r>
          </w:p>
        </w:tc>
        <w:tc>
          <w:tcPr>
            <w:tcW w:w="1996" w:type="dxa"/>
            <w:vMerge w:val="restart"/>
            <w:vAlign w:val="center"/>
          </w:tcPr>
          <w:p w14:paraId="36C6C705"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New Action</w:t>
            </w:r>
          </w:p>
        </w:tc>
      </w:tr>
      <w:tr w:rsidR="00CC2BFA" w:rsidRPr="00C974FB" w14:paraId="0F1DC772" w14:textId="77777777" w:rsidTr="00F305F4">
        <w:tc>
          <w:tcPr>
            <w:tcW w:w="567" w:type="dxa"/>
            <w:vMerge/>
          </w:tcPr>
          <w:p w14:paraId="3084AA4C" w14:textId="77777777" w:rsidR="00CC2BFA" w:rsidRPr="00C974FB" w:rsidRDefault="00CC2BFA" w:rsidP="00F305F4">
            <w:pPr>
              <w:jc w:val="center"/>
              <w:rPr>
                <w:rFonts w:ascii="Arial" w:hAnsi="Arial" w:cs="Arial"/>
                <w:sz w:val="20"/>
              </w:rPr>
            </w:pPr>
          </w:p>
        </w:tc>
        <w:tc>
          <w:tcPr>
            <w:tcW w:w="1966" w:type="dxa"/>
            <w:vMerge/>
          </w:tcPr>
          <w:p w14:paraId="6C85FFAC" w14:textId="77777777" w:rsidR="00CC2BFA" w:rsidRPr="00C974FB" w:rsidRDefault="00CC2BFA" w:rsidP="00F305F4">
            <w:pPr>
              <w:jc w:val="center"/>
              <w:rPr>
                <w:rFonts w:ascii="Arial" w:hAnsi="Arial" w:cs="Arial"/>
                <w:sz w:val="20"/>
              </w:rPr>
            </w:pPr>
          </w:p>
        </w:tc>
        <w:tc>
          <w:tcPr>
            <w:tcW w:w="1992" w:type="dxa"/>
          </w:tcPr>
          <w:p w14:paraId="6BAE6710" w14:textId="77777777" w:rsidR="00CC2BFA" w:rsidRPr="00C974FB" w:rsidRDefault="00CC2BFA" w:rsidP="00F305F4">
            <w:pPr>
              <w:jc w:val="center"/>
              <w:rPr>
                <w:rFonts w:ascii="Arial" w:hAnsi="Arial" w:cs="Arial"/>
                <w:sz w:val="20"/>
              </w:rPr>
            </w:pPr>
            <w:r w:rsidRPr="00C974FB">
              <w:rPr>
                <w:rFonts w:ascii="Arial" w:hAnsi="Arial" w:cs="Arial"/>
                <w:b/>
                <w:sz w:val="20"/>
              </w:rPr>
              <w:t>Employment</w:t>
            </w:r>
          </w:p>
        </w:tc>
        <w:tc>
          <w:tcPr>
            <w:tcW w:w="1864" w:type="dxa"/>
          </w:tcPr>
          <w:p w14:paraId="1CB4BB23" w14:textId="77777777" w:rsidR="00CC2BFA" w:rsidRPr="00C974FB" w:rsidRDefault="00CC2BFA" w:rsidP="00F305F4">
            <w:pPr>
              <w:jc w:val="center"/>
              <w:rPr>
                <w:rFonts w:ascii="Arial" w:hAnsi="Arial" w:cs="Arial"/>
                <w:sz w:val="20"/>
              </w:rPr>
            </w:pPr>
            <w:r w:rsidRPr="00C974FB">
              <w:rPr>
                <w:rFonts w:ascii="Arial" w:hAnsi="Arial" w:cs="Arial"/>
                <w:b/>
                <w:sz w:val="20"/>
              </w:rPr>
              <w:t>Service delivery</w:t>
            </w:r>
          </w:p>
        </w:tc>
        <w:tc>
          <w:tcPr>
            <w:tcW w:w="2381" w:type="dxa"/>
            <w:vMerge/>
          </w:tcPr>
          <w:p w14:paraId="5C7BFDF6" w14:textId="77777777" w:rsidR="00CC2BFA" w:rsidRPr="00C974FB" w:rsidRDefault="00CC2BFA" w:rsidP="00F305F4">
            <w:pPr>
              <w:jc w:val="center"/>
              <w:rPr>
                <w:rFonts w:ascii="Arial" w:hAnsi="Arial" w:cs="Arial"/>
                <w:sz w:val="20"/>
              </w:rPr>
            </w:pPr>
          </w:p>
        </w:tc>
        <w:tc>
          <w:tcPr>
            <w:tcW w:w="1195" w:type="dxa"/>
            <w:vMerge/>
          </w:tcPr>
          <w:p w14:paraId="1BCAB4D0" w14:textId="77777777" w:rsidR="00CC2BFA" w:rsidRPr="00C974FB" w:rsidRDefault="00CC2BFA" w:rsidP="00F305F4">
            <w:pPr>
              <w:jc w:val="center"/>
              <w:rPr>
                <w:rFonts w:ascii="Arial" w:hAnsi="Arial" w:cs="Arial"/>
                <w:sz w:val="20"/>
              </w:rPr>
            </w:pPr>
          </w:p>
        </w:tc>
        <w:tc>
          <w:tcPr>
            <w:tcW w:w="1109" w:type="dxa"/>
            <w:vMerge/>
          </w:tcPr>
          <w:p w14:paraId="4A875F5C" w14:textId="77777777" w:rsidR="00CC2BFA" w:rsidRPr="00C974FB" w:rsidRDefault="00CC2BFA" w:rsidP="00F305F4">
            <w:pPr>
              <w:jc w:val="center"/>
              <w:rPr>
                <w:rFonts w:ascii="Arial" w:hAnsi="Arial" w:cs="Arial"/>
                <w:sz w:val="20"/>
              </w:rPr>
            </w:pPr>
          </w:p>
        </w:tc>
        <w:tc>
          <w:tcPr>
            <w:tcW w:w="2381" w:type="dxa"/>
            <w:vMerge/>
          </w:tcPr>
          <w:p w14:paraId="4662376B" w14:textId="77777777" w:rsidR="00CC2BFA" w:rsidRPr="00C974FB" w:rsidRDefault="00CC2BFA" w:rsidP="00F305F4">
            <w:pPr>
              <w:jc w:val="center"/>
              <w:rPr>
                <w:rFonts w:ascii="Arial" w:hAnsi="Arial" w:cs="Arial"/>
                <w:sz w:val="20"/>
              </w:rPr>
            </w:pPr>
          </w:p>
        </w:tc>
        <w:tc>
          <w:tcPr>
            <w:tcW w:w="1996" w:type="dxa"/>
            <w:vMerge/>
          </w:tcPr>
          <w:p w14:paraId="40F4EC65" w14:textId="77777777" w:rsidR="00CC2BFA" w:rsidRPr="00C974FB" w:rsidRDefault="00CC2BFA" w:rsidP="00F305F4">
            <w:pPr>
              <w:jc w:val="center"/>
              <w:rPr>
                <w:rFonts w:ascii="Arial" w:hAnsi="Arial" w:cs="Arial"/>
                <w:sz w:val="20"/>
              </w:rPr>
            </w:pPr>
          </w:p>
        </w:tc>
      </w:tr>
      <w:tr w:rsidR="00CC2BFA" w:rsidRPr="00C974FB" w14:paraId="07A742D8" w14:textId="77777777" w:rsidTr="00F305F4">
        <w:tc>
          <w:tcPr>
            <w:tcW w:w="567" w:type="dxa"/>
          </w:tcPr>
          <w:p w14:paraId="04791159"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1966" w:type="dxa"/>
          </w:tcPr>
          <w:p w14:paraId="339B27E6" w14:textId="77777777" w:rsidR="00CC2BFA" w:rsidRPr="00C974FB" w:rsidRDefault="00CC2BFA" w:rsidP="00F305F4">
            <w:pPr>
              <w:rPr>
                <w:rFonts w:ascii="Arial" w:hAnsi="Arial" w:cs="Arial"/>
                <w:sz w:val="22"/>
                <w:szCs w:val="22"/>
              </w:rPr>
            </w:pPr>
            <w:r w:rsidRPr="00C974FB">
              <w:rPr>
                <w:rFonts w:ascii="Arial" w:hAnsi="Arial" w:cs="Arial"/>
                <w:sz w:val="22"/>
                <w:szCs w:val="22"/>
              </w:rPr>
              <w:t>Transgender guidance</w:t>
            </w:r>
          </w:p>
        </w:tc>
        <w:tc>
          <w:tcPr>
            <w:tcW w:w="1992" w:type="dxa"/>
          </w:tcPr>
          <w:p w14:paraId="62566E9B" w14:textId="77777777" w:rsidR="00CC2BFA" w:rsidRPr="00C974FB" w:rsidRDefault="00CC2BFA" w:rsidP="00F305F4">
            <w:pPr>
              <w:rPr>
                <w:rFonts w:ascii="Arial" w:hAnsi="Arial" w:cs="Arial"/>
                <w:sz w:val="22"/>
                <w:szCs w:val="22"/>
              </w:rPr>
            </w:pPr>
            <w:r w:rsidRPr="00C974FB">
              <w:rPr>
                <w:rFonts w:ascii="Arial" w:hAnsi="Arial" w:cs="Arial"/>
                <w:sz w:val="22"/>
                <w:szCs w:val="22"/>
              </w:rPr>
              <w:t>Framework for  supporting  employees going through gender reassignment</w:t>
            </w:r>
          </w:p>
        </w:tc>
        <w:tc>
          <w:tcPr>
            <w:tcW w:w="1864" w:type="dxa"/>
          </w:tcPr>
          <w:p w14:paraId="28DE1829" w14:textId="77777777" w:rsidR="00CC2BFA" w:rsidRPr="00C974FB" w:rsidRDefault="00CC2BFA" w:rsidP="00F305F4">
            <w:pPr>
              <w:rPr>
                <w:rFonts w:ascii="Arial" w:hAnsi="Arial" w:cs="Arial"/>
                <w:sz w:val="22"/>
                <w:szCs w:val="22"/>
              </w:rPr>
            </w:pPr>
          </w:p>
        </w:tc>
        <w:tc>
          <w:tcPr>
            <w:tcW w:w="2381" w:type="dxa"/>
          </w:tcPr>
          <w:p w14:paraId="6B51AD4A" w14:textId="77777777" w:rsidR="00CC2BFA" w:rsidRPr="00C974FB" w:rsidRDefault="00CC2BFA" w:rsidP="00F305F4">
            <w:pPr>
              <w:rPr>
                <w:rFonts w:ascii="Arial" w:hAnsi="Arial" w:cs="Arial"/>
                <w:sz w:val="22"/>
                <w:szCs w:val="22"/>
              </w:rPr>
            </w:pPr>
            <w:r w:rsidRPr="00C974FB">
              <w:rPr>
                <w:rFonts w:ascii="Arial" w:hAnsi="Arial" w:cs="Arial"/>
                <w:sz w:val="22"/>
                <w:szCs w:val="22"/>
              </w:rPr>
              <w:t>Set out Brigade policy and support framework on transitioning</w:t>
            </w:r>
          </w:p>
        </w:tc>
        <w:tc>
          <w:tcPr>
            <w:tcW w:w="1195" w:type="dxa"/>
          </w:tcPr>
          <w:p w14:paraId="3771EC44"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EDO </w:t>
            </w:r>
          </w:p>
        </w:tc>
        <w:tc>
          <w:tcPr>
            <w:tcW w:w="1109" w:type="dxa"/>
          </w:tcPr>
          <w:p w14:paraId="2881B443" w14:textId="77777777" w:rsidR="00CC2BFA" w:rsidRPr="00C974FB" w:rsidRDefault="00CC2BFA" w:rsidP="00F305F4">
            <w:pPr>
              <w:rPr>
                <w:rFonts w:ascii="Arial" w:hAnsi="Arial" w:cs="Arial"/>
                <w:sz w:val="22"/>
                <w:szCs w:val="22"/>
              </w:rPr>
            </w:pPr>
            <w:r w:rsidRPr="00C974FB">
              <w:rPr>
                <w:rFonts w:ascii="Arial" w:hAnsi="Arial" w:cs="Arial"/>
                <w:sz w:val="22"/>
                <w:szCs w:val="22"/>
              </w:rPr>
              <w:t>09/14</w:t>
            </w:r>
          </w:p>
        </w:tc>
        <w:tc>
          <w:tcPr>
            <w:tcW w:w="2381" w:type="dxa"/>
          </w:tcPr>
          <w:p w14:paraId="12ED33BA"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Drafted. </w:t>
            </w:r>
          </w:p>
        </w:tc>
        <w:tc>
          <w:tcPr>
            <w:tcW w:w="1996" w:type="dxa"/>
          </w:tcPr>
          <w:p w14:paraId="30E621B1" w14:textId="77777777" w:rsidR="00CC2BFA" w:rsidRPr="00C974FB" w:rsidRDefault="00CC2BFA" w:rsidP="00F305F4">
            <w:pPr>
              <w:rPr>
                <w:rFonts w:ascii="Arial" w:hAnsi="Arial" w:cs="Arial"/>
                <w:sz w:val="22"/>
                <w:szCs w:val="22"/>
              </w:rPr>
            </w:pPr>
            <w:r w:rsidRPr="00C974FB">
              <w:rPr>
                <w:rFonts w:ascii="Arial" w:hAnsi="Arial" w:cs="Arial"/>
                <w:sz w:val="22"/>
                <w:szCs w:val="22"/>
              </w:rPr>
              <w:t>Complete consultation, add to brigade orders and e-learning.</w:t>
            </w:r>
          </w:p>
        </w:tc>
      </w:tr>
      <w:tr w:rsidR="00CC2BFA" w:rsidRPr="00C974FB" w14:paraId="27AAA173" w14:textId="77777777" w:rsidTr="00F305F4">
        <w:tc>
          <w:tcPr>
            <w:tcW w:w="567" w:type="dxa"/>
          </w:tcPr>
          <w:p w14:paraId="36BC0D25"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1966" w:type="dxa"/>
          </w:tcPr>
          <w:p w14:paraId="67511284" w14:textId="77777777" w:rsidR="00CC2BFA" w:rsidRPr="00C974FB" w:rsidRDefault="00CC2BFA" w:rsidP="00F305F4">
            <w:pPr>
              <w:rPr>
                <w:rFonts w:ascii="Arial" w:hAnsi="Arial" w:cs="Arial"/>
                <w:sz w:val="22"/>
                <w:szCs w:val="22"/>
              </w:rPr>
            </w:pPr>
            <w:r w:rsidRPr="00C974FB">
              <w:rPr>
                <w:rFonts w:ascii="Arial" w:hAnsi="Arial" w:cs="Arial"/>
                <w:sz w:val="22"/>
                <w:szCs w:val="22"/>
              </w:rPr>
              <w:t>Equality Monitoring BO</w:t>
            </w:r>
          </w:p>
        </w:tc>
        <w:tc>
          <w:tcPr>
            <w:tcW w:w="1992" w:type="dxa"/>
          </w:tcPr>
          <w:p w14:paraId="2C403622" w14:textId="77777777" w:rsidR="00CC2BFA" w:rsidRPr="00C974FB" w:rsidRDefault="00CC2BFA" w:rsidP="00F305F4">
            <w:pPr>
              <w:rPr>
                <w:rFonts w:ascii="Arial" w:hAnsi="Arial" w:cs="Arial"/>
                <w:sz w:val="22"/>
                <w:szCs w:val="22"/>
              </w:rPr>
            </w:pPr>
            <w:r w:rsidRPr="00C974FB">
              <w:rPr>
                <w:rFonts w:ascii="Arial" w:hAnsi="Arial" w:cs="Arial"/>
                <w:sz w:val="22"/>
                <w:szCs w:val="22"/>
              </w:rPr>
              <w:t>Policy framework to enable adequate data on equality characteristics for SFRS workforce and service users</w:t>
            </w:r>
          </w:p>
        </w:tc>
        <w:tc>
          <w:tcPr>
            <w:tcW w:w="1864" w:type="dxa"/>
          </w:tcPr>
          <w:p w14:paraId="36698A92"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Policy framework enables  adequate analysis of service users’ equality characteristics </w:t>
            </w:r>
          </w:p>
        </w:tc>
        <w:tc>
          <w:tcPr>
            <w:tcW w:w="2381" w:type="dxa"/>
          </w:tcPr>
          <w:p w14:paraId="09F5E32D"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Set out Brigade policy on monitoring linked with other monitoring requirements and processes. </w:t>
            </w:r>
          </w:p>
        </w:tc>
        <w:tc>
          <w:tcPr>
            <w:tcW w:w="1195" w:type="dxa"/>
          </w:tcPr>
          <w:p w14:paraId="3918EA8C" w14:textId="77777777" w:rsidR="00CC2BFA" w:rsidRPr="00C974FB" w:rsidRDefault="00CC2BFA" w:rsidP="00F305F4">
            <w:pPr>
              <w:rPr>
                <w:rFonts w:ascii="Arial" w:hAnsi="Arial" w:cs="Arial"/>
                <w:sz w:val="22"/>
                <w:szCs w:val="22"/>
              </w:rPr>
            </w:pPr>
            <w:r w:rsidRPr="00C974FB">
              <w:rPr>
                <w:rFonts w:ascii="Arial" w:hAnsi="Arial" w:cs="Arial"/>
                <w:sz w:val="22"/>
                <w:szCs w:val="22"/>
              </w:rPr>
              <w:t>EDO</w:t>
            </w:r>
          </w:p>
        </w:tc>
        <w:tc>
          <w:tcPr>
            <w:tcW w:w="1109" w:type="dxa"/>
          </w:tcPr>
          <w:p w14:paraId="0BEAD55A" w14:textId="77777777" w:rsidR="00CC2BFA" w:rsidRPr="00C974FB" w:rsidRDefault="00CC2BFA" w:rsidP="00F305F4">
            <w:pPr>
              <w:rPr>
                <w:rFonts w:ascii="Arial" w:hAnsi="Arial" w:cs="Arial"/>
                <w:sz w:val="22"/>
                <w:szCs w:val="22"/>
              </w:rPr>
            </w:pPr>
            <w:r w:rsidRPr="00C974FB">
              <w:rPr>
                <w:rFonts w:ascii="Arial" w:hAnsi="Arial" w:cs="Arial"/>
                <w:sz w:val="22"/>
                <w:szCs w:val="22"/>
              </w:rPr>
              <w:t>05/15</w:t>
            </w:r>
          </w:p>
        </w:tc>
        <w:tc>
          <w:tcPr>
            <w:tcW w:w="2381" w:type="dxa"/>
          </w:tcPr>
          <w:p w14:paraId="4B07A507" w14:textId="77777777" w:rsidR="00CC2BFA" w:rsidRPr="00C974FB" w:rsidRDefault="00CC2BFA" w:rsidP="00F305F4">
            <w:pPr>
              <w:rPr>
                <w:rFonts w:ascii="Arial" w:hAnsi="Arial" w:cs="Arial"/>
                <w:sz w:val="22"/>
                <w:szCs w:val="22"/>
              </w:rPr>
            </w:pPr>
            <w:r w:rsidRPr="00C974FB">
              <w:rPr>
                <w:rFonts w:ascii="Arial" w:hAnsi="Arial" w:cs="Arial"/>
                <w:sz w:val="22"/>
                <w:szCs w:val="22"/>
              </w:rPr>
              <w:t>Finalise Brigade Order.</w:t>
            </w:r>
          </w:p>
        </w:tc>
        <w:tc>
          <w:tcPr>
            <w:tcW w:w="1996" w:type="dxa"/>
          </w:tcPr>
          <w:p w14:paraId="7F52D462" w14:textId="77777777" w:rsidR="00CC2BFA" w:rsidRPr="00C974FB" w:rsidRDefault="00CC2BFA" w:rsidP="00F305F4">
            <w:pPr>
              <w:rPr>
                <w:rFonts w:ascii="Arial" w:hAnsi="Arial" w:cs="Arial"/>
                <w:sz w:val="22"/>
                <w:szCs w:val="22"/>
              </w:rPr>
            </w:pPr>
          </w:p>
        </w:tc>
      </w:tr>
    </w:tbl>
    <w:p w14:paraId="58007757" w14:textId="77777777" w:rsidR="00CC2BFA" w:rsidRPr="00C974FB" w:rsidRDefault="00CC2BFA" w:rsidP="00CC2BFA">
      <w:pPr>
        <w:rPr>
          <w:rFonts w:ascii="Arial" w:hAnsi="Arial" w:cs="Arial"/>
        </w:rPr>
      </w:pPr>
    </w:p>
    <w:p w14:paraId="24EF3826" w14:textId="77777777" w:rsidR="00CC2BFA" w:rsidRPr="00C974FB" w:rsidRDefault="00CC2BFA" w:rsidP="00CC2BFA">
      <w:pPr>
        <w:rPr>
          <w:rFonts w:ascii="Arial" w:hAnsi="Arial" w:cs="Arial"/>
          <w:b/>
          <w:sz w:val="28"/>
          <w:szCs w:val="28"/>
        </w:rPr>
      </w:pPr>
      <w:r w:rsidRPr="00C974FB">
        <w:rPr>
          <w:rFonts w:ascii="Arial" w:hAnsi="Arial" w:cs="Arial"/>
          <w:b/>
          <w:sz w:val="28"/>
          <w:szCs w:val="28"/>
        </w:rPr>
        <w:br w:type="page"/>
        <w:t>Communication</w:t>
      </w:r>
    </w:p>
    <w:p w14:paraId="0849C0BB" w14:textId="77777777" w:rsidR="00CC2BFA" w:rsidRPr="00C974FB" w:rsidRDefault="00CC2BFA" w:rsidP="00CC2BFA">
      <w:pPr>
        <w:rPr>
          <w:rFonts w:ascii="Arial" w:hAnsi="Arial" w:cs="Arial"/>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30"/>
        <w:gridCol w:w="1928"/>
        <w:gridCol w:w="1928"/>
        <w:gridCol w:w="2381"/>
        <w:gridCol w:w="1195"/>
        <w:gridCol w:w="1109"/>
        <w:gridCol w:w="2381"/>
        <w:gridCol w:w="1932"/>
      </w:tblGrid>
      <w:tr w:rsidR="00CC2BFA" w:rsidRPr="00C974FB" w14:paraId="14193EC7" w14:textId="77777777" w:rsidTr="00F305F4">
        <w:trPr>
          <w:cantSplit/>
          <w:trHeight w:val="1134"/>
        </w:trPr>
        <w:tc>
          <w:tcPr>
            <w:tcW w:w="567" w:type="dxa"/>
            <w:vMerge w:val="restart"/>
            <w:textDirection w:val="btLr"/>
            <w:vAlign w:val="center"/>
          </w:tcPr>
          <w:p w14:paraId="10737EE2"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Number</w:t>
            </w:r>
          </w:p>
        </w:tc>
        <w:tc>
          <w:tcPr>
            <w:tcW w:w="2030" w:type="dxa"/>
            <w:vMerge w:val="restart"/>
            <w:vAlign w:val="center"/>
          </w:tcPr>
          <w:p w14:paraId="39D75960"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Issue/ work area</w:t>
            </w:r>
          </w:p>
        </w:tc>
        <w:tc>
          <w:tcPr>
            <w:tcW w:w="3856" w:type="dxa"/>
            <w:gridSpan w:val="2"/>
            <w:vAlign w:val="center"/>
          </w:tcPr>
          <w:p w14:paraId="158C9756"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Outcome</w:t>
            </w:r>
          </w:p>
        </w:tc>
        <w:tc>
          <w:tcPr>
            <w:tcW w:w="2381" w:type="dxa"/>
            <w:vMerge w:val="restart"/>
            <w:vAlign w:val="center"/>
          </w:tcPr>
          <w:p w14:paraId="4D968174"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Current Action</w:t>
            </w:r>
          </w:p>
        </w:tc>
        <w:tc>
          <w:tcPr>
            <w:tcW w:w="1195" w:type="dxa"/>
            <w:vMerge w:val="restart"/>
            <w:textDirection w:val="btLr"/>
            <w:vAlign w:val="center"/>
          </w:tcPr>
          <w:p w14:paraId="21F1165C" w14:textId="77777777" w:rsidR="00CC2BFA" w:rsidRPr="00C974FB" w:rsidRDefault="00CC2BFA" w:rsidP="00F305F4">
            <w:pPr>
              <w:ind w:left="113" w:right="113"/>
              <w:jc w:val="center"/>
              <w:rPr>
                <w:rFonts w:ascii="Arial" w:hAnsi="Arial" w:cs="Arial"/>
                <w:b/>
                <w:spacing w:val="-8"/>
                <w:sz w:val="22"/>
                <w:szCs w:val="22"/>
              </w:rPr>
            </w:pPr>
            <w:r w:rsidRPr="00C974FB">
              <w:rPr>
                <w:rFonts w:ascii="Arial" w:hAnsi="Arial" w:cs="Arial"/>
                <w:b/>
                <w:spacing w:val="-8"/>
                <w:sz w:val="22"/>
                <w:szCs w:val="22"/>
              </w:rPr>
              <w:t>Who’s responsible</w:t>
            </w:r>
          </w:p>
        </w:tc>
        <w:tc>
          <w:tcPr>
            <w:tcW w:w="1109" w:type="dxa"/>
            <w:vMerge w:val="restart"/>
            <w:textDirection w:val="btLr"/>
            <w:vAlign w:val="center"/>
          </w:tcPr>
          <w:p w14:paraId="38F38B62"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Target date</w:t>
            </w:r>
          </w:p>
        </w:tc>
        <w:tc>
          <w:tcPr>
            <w:tcW w:w="2381" w:type="dxa"/>
            <w:vMerge w:val="restart"/>
            <w:vAlign w:val="center"/>
          </w:tcPr>
          <w:p w14:paraId="7236FEC6"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Progress since last quarter</w:t>
            </w:r>
          </w:p>
        </w:tc>
        <w:tc>
          <w:tcPr>
            <w:tcW w:w="1932" w:type="dxa"/>
            <w:vMerge w:val="restart"/>
            <w:vAlign w:val="center"/>
          </w:tcPr>
          <w:p w14:paraId="42D8D968"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New Action</w:t>
            </w:r>
          </w:p>
        </w:tc>
      </w:tr>
      <w:tr w:rsidR="00CC2BFA" w:rsidRPr="00C974FB" w14:paraId="5563295C" w14:textId="77777777" w:rsidTr="00F305F4">
        <w:tc>
          <w:tcPr>
            <w:tcW w:w="567" w:type="dxa"/>
            <w:vMerge/>
          </w:tcPr>
          <w:p w14:paraId="278A2386" w14:textId="77777777" w:rsidR="00CC2BFA" w:rsidRPr="00C974FB" w:rsidRDefault="00CC2BFA" w:rsidP="00F305F4">
            <w:pPr>
              <w:jc w:val="center"/>
              <w:rPr>
                <w:rFonts w:ascii="Arial" w:hAnsi="Arial" w:cs="Arial"/>
                <w:sz w:val="20"/>
              </w:rPr>
            </w:pPr>
          </w:p>
        </w:tc>
        <w:tc>
          <w:tcPr>
            <w:tcW w:w="2030" w:type="dxa"/>
            <w:vMerge/>
          </w:tcPr>
          <w:p w14:paraId="79818D3D" w14:textId="77777777" w:rsidR="00CC2BFA" w:rsidRPr="00C974FB" w:rsidRDefault="00CC2BFA" w:rsidP="00F305F4">
            <w:pPr>
              <w:jc w:val="center"/>
              <w:rPr>
                <w:rFonts w:ascii="Arial" w:hAnsi="Arial" w:cs="Arial"/>
                <w:sz w:val="20"/>
              </w:rPr>
            </w:pPr>
          </w:p>
        </w:tc>
        <w:tc>
          <w:tcPr>
            <w:tcW w:w="1928" w:type="dxa"/>
          </w:tcPr>
          <w:p w14:paraId="7A145AE3" w14:textId="77777777" w:rsidR="00CC2BFA" w:rsidRPr="00C974FB" w:rsidRDefault="00CC2BFA" w:rsidP="00F305F4">
            <w:pPr>
              <w:jc w:val="center"/>
              <w:rPr>
                <w:rFonts w:ascii="Arial" w:hAnsi="Arial" w:cs="Arial"/>
                <w:sz w:val="20"/>
              </w:rPr>
            </w:pPr>
            <w:r w:rsidRPr="00C974FB">
              <w:rPr>
                <w:rFonts w:ascii="Arial" w:hAnsi="Arial" w:cs="Arial"/>
                <w:b/>
                <w:sz w:val="20"/>
              </w:rPr>
              <w:t>Employment</w:t>
            </w:r>
          </w:p>
        </w:tc>
        <w:tc>
          <w:tcPr>
            <w:tcW w:w="1928" w:type="dxa"/>
          </w:tcPr>
          <w:p w14:paraId="79EFAEDF" w14:textId="77777777" w:rsidR="00CC2BFA" w:rsidRPr="00C974FB" w:rsidRDefault="00CC2BFA" w:rsidP="00F305F4">
            <w:pPr>
              <w:jc w:val="center"/>
              <w:rPr>
                <w:rFonts w:ascii="Arial" w:hAnsi="Arial" w:cs="Arial"/>
                <w:sz w:val="20"/>
              </w:rPr>
            </w:pPr>
            <w:r w:rsidRPr="00C974FB">
              <w:rPr>
                <w:rFonts w:ascii="Arial" w:hAnsi="Arial" w:cs="Arial"/>
                <w:b/>
                <w:sz w:val="20"/>
              </w:rPr>
              <w:t>Service delivery</w:t>
            </w:r>
          </w:p>
        </w:tc>
        <w:tc>
          <w:tcPr>
            <w:tcW w:w="2381" w:type="dxa"/>
            <w:vMerge/>
          </w:tcPr>
          <w:p w14:paraId="7B149D51" w14:textId="77777777" w:rsidR="00CC2BFA" w:rsidRPr="00C974FB" w:rsidRDefault="00CC2BFA" w:rsidP="00F305F4">
            <w:pPr>
              <w:jc w:val="center"/>
              <w:rPr>
                <w:rFonts w:ascii="Arial" w:hAnsi="Arial" w:cs="Arial"/>
                <w:sz w:val="20"/>
              </w:rPr>
            </w:pPr>
          </w:p>
        </w:tc>
        <w:tc>
          <w:tcPr>
            <w:tcW w:w="1195" w:type="dxa"/>
            <w:vMerge/>
          </w:tcPr>
          <w:p w14:paraId="60E41373" w14:textId="77777777" w:rsidR="00CC2BFA" w:rsidRPr="00C974FB" w:rsidRDefault="00CC2BFA" w:rsidP="00F305F4">
            <w:pPr>
              <w:jc w:val="center"/>
              <w:rPr>
                <w:rFonts w:ascii="Arial" w:hAnsi="Arial" w:cs="Arial"/>
                <w:sz w:val="20"/>
              </w:rPr>
            </w:pPr>
          </w:p>
        </w:tc>
        <w:tc>
          <w:tcPr>
            <w:tcW w:w="1109" w:type="dxa"/>
            <w:vMerge/>
          </w:tcPr>
          <w:p w14:paraId="28CB19B1" w14:textId="77777777" w:rsidR="00CC2BFA" w:rsidRPr="00C974FB" w:rsidRDefault="00CC2BFA" w:rsidP="00F305F4">
            <w:pPr>
              <w:jc w:val="center"/>
              <w:rPr>
                <w:rFonts w:ascii="Arial" w:hAnsi="Arial" w:cs="Arial"/>
                <w:sz w:val="20"/>
              </w:rPr>
            </w:pPr>
          </w:p>
        </w:tc>
        <w:tc>
          <w:tcPr>
            <w:tcW w:w="2381" w:type="dxa"/>
            <w:vMerge/>
          </w:tcPr>
          <w:p w14:paraId="12A558E5" w14:textId="77777777" w:rsidR="00CC2BFA" w:rsidRPr="00C974FB" w:rsidRDefault="00CC2BFA" w:rsidP="00F305F4">
            <w:pPr>
              <w:jc w:val="center"/>
              <w:rPr>
                <w:rFonts w:ascii="Arial" w:hAnsi="Arial" w:cs="Arial"/>
                <w:sz w:val="20"/>
              </w:rPr>
            </w:pPr>
          </w:p>
        </w:tc>
        <w:tc>
          <w:tcPr>
            <w:tcW w:w="1932" w:type="dxa"/>
            <w:vMerge/>
          </w:tcPr>
          <w:p w14:paraId="6C500881" w14:textId="77777777" w:rsidR="00CC2BFA" w:rsidRPr="00C974FB" w:rsidRDefault="00CC2BFA" w:rsidP="00F305F4">
            <w:pPr>
              <w:jc w:val="center"/>
              <w:rPr>
                <w:rFonts w:ascii="Arial" w:hAnsi="Arial" w:cs="Arial"/>
                <w:sz w:val="20"/>
              </w:rPr>
            </w:pPr>
          </w:p>
        </w:tc>
      </w:tr>
      <w:tr w:rsidR="00CC2BFA" w:rsidRPr="00C974FB" w14:paraId="4118AFF1" w14:textId="77777777" w:rsidTr="00F305F4">
        <w:tc>
          <w:tcPr>
            <w:tcW w:w="567" w:type="dxa"/>
          </w:tcPr>
          <w:p w14:paraId="583688DC"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2030" w:type="dxa"/>
          </w:tcPr>
          <w:p w14:paraId="3F2D42FA" w14:textId="77777777" w:rsidR="00CC2BFA" w:rsidRPr="00C974FB" w:rsidRDefault="00CC2BFA" w:rsidP="00F305F4">
            <w:pPr>
              <w:rPr>
                <w:rFonts w:ascii="Arial" w:hAnsi="Arial" w:cs="Arial"/>
                <w:sz w:val="22"/>
                <w:szCs w:val="22"/>
              </w:rPr>
            </w:pPr>
            <w:r w:rsidRPr="00C974FB">
              <w:rPr>
                <w:rFonts w:ascii="Arial" w:hAnsi="Arial" w:cs="Arial"/>
                <w:sz w:val="22"/>
                <w:szCs w:val="22"/>
              </w:rPr>
              <w:t>Plain English</w:t>
            </w:r>
          </w:p>
        </w:tc>
        <w:tc>
          <w:tcPr>
            <w:tcW w:w="1928" w:type="dxa"/>
          </w:tcPr>
          <w:p w14:paraId="466F4F9B" w14:textId="77777777" w:rsidR="00CC2BFA" w:rsidRPr="00C974FB" w:rsidRDefault="00CC2BFA" w:rsidP="0044744A">
            <w:pPr>
              <w:numPr>
                <w:ilvl w:val="0"/>
                <w:numId w:val="19"/>
              </w:numPr>
              <w:ind w:left="170" w:hanging="170"/>
              <w:rPr>
                <w:rFonts w:ascii="Arial" w:hAnsi="Arial" w:cs="Arial"/>
                <w:sz w:val="22"/>
                <w:szCs w:val="22"/>
              </w:rPr>
            </w:pPr>
            <w:r w:rsidRPr="00C974FB">
              <w:rPr>
                <w:rFonts w:ascii="Arial" w:hAnsi="Arial" w:cs="Arial"/>
                <w:sz w:val="22"/>
                <w:szCs w:val="22"/>
              </w:rPr>
              <w:t xml:space="preserve">Better communication with employees </w:t>
            </w:r>
          </w:p>
          <w:p w14:paraId="374DBE88" w14:textId="77777777" w:rsidR="00CC2BFA" w:rsidRPr="00C974FB" w:rsidRDefault="00CC2BFA" w:rsidP="0044744A">
            <w:pPr>
              <w:numPr>
                <w:ilvl w:val="0"/>
                <w:numId w:val="19"/>
              </w:numPr>
              <w:ind w:left="170" w:hanging="170"/>
              <w:rPr>
                <w:rFonts w:ascii="Arial" w:hAnsi="Arial" w:cs="Arial"/>
                <w:sz w:val="22"/>
                <w:szCs w:val="22"/>
              </w:rPr>
            </w:pPr>
            <w:r w:rsidRPr="00C974FB">
              <w:rPr>
                <w:rFonts w:ascii="Arial" w:hAnsi="Arial" w:cs="Arial"/>
                <w:sz w:val="22"/>
                <w:szCs w:val="22"/>
              </w:rPr>
              <w:t>Modelling good practice</w:t>
            </w:r>
          </w:p>
        </w:tc>
        <w:tc>
          <w:tcPr>
            <w:tcW w:w="1928" w:type="dxa"/>
          </w:tcPr>
          <w:p w14:paraId="3C933D59" w14:textId="77777777" w:rsidR="00CC2BFA" w:rsidRPr="00C974FB" w:rsidRDefault="00CC2BFA" w:rsidP="0044744A">
            <w:pPr>
              <w:numPr>
                <w:ilvl w:val="0"/>
                <w:numId w:val="19"/>
              </w:numPr>
              <w:ind w:left="170" w:hanging="170"/>
              <w:rPr>
                <w:rFonts w:ascii="Arial" w:hAnsi="Arial" w:cs="Arial"/>
                <w:sz w:val="22"/>
                <w:szCs w:val="22"/>
              </w:rPr>
            </w:pPr>
            <w:r w:rsidRPr="00C974FB">
              <w:rPr>
                <w:rFonts w:ascii="Arial" w:hAnsi="Arial" w:cs="Arial"/>
                <w:sz w:val="22"/>
                <w:szCs w:val="22"/>
              </w:rPr>
              <w:t>Better communication with service users</w:t>
            </w:r>
          </w:p>
          <w:p w14:paraId="77A56648" w14:textId="77777777" w:rsidR="00CC2BFA" w:rsidRPr="00C974FB" w:rsidRDefault="00CC2BFA" w:rsidP="0044744A">
            <w:pPr>
              <w:numPr>
                <w:ilvl w:val="0"/>
                <w:numId w:val="19"/>
              </w:numPr>
              <w:ind w:left="170" w:hanging="170"/>
              <w:rPr>
                <w:rFonts w:ascii="Arial" w:hAnsi="Arial" w:cs="Arial"/>
                <w:sz w:val="22"/>
                <w:szCs w:val="22"/>
              </w:rPr>
            </w:pPr>
            <w:r w:rsidRPr="00C974FB">
              <w:rPr>
                <w:rFonts w:ascii="Arial" w:hAnsi="Arial" w:cs="Arial"/>
                <w:sz w:val="22"/>
                <w:szCs w:val="22"/>
              </w:rPr>
              <w:t>Modelling good practice</w:t>
            </w:r>
          </w:p>
        </w:tc>
        <w:tc>
          <w:tcPr>
            <w:tcW w:w="2381" w:type="dxa"/>
          </w:tcPr>
          <w:p w14:paraId="1F51C807" w14:textId="77777777" w:rsidR="00CC2BFA" w:rsidRPr="00C974FB" w:rsidRDefault="00CC2BFA" w:rsidP="0044744A">
            <w:pPr>
              <w:pStyle w:val="ListParagraph"/>
              <w:numPr>
                <w:ilvl w:val="0"/>
                <w:numId w:val="20"/>
              </w:numPr>
              <w:ind w:left="170" w:hanging="170"/>
              <w:rPr>
                <w:rFonts w:ascii="Arial" w:hAnsi="Arial" w:cs="Arial"/>
                <w:sz w:val="22"/>
                <w:szCs w:val="22"/>
              </w:rPr>
            </w:pPr>
            <w:r w:rsidRPr="00C974FB">
              <w:rPr>
                <w:rFonts w:ascii="Arial" w:hAnsi="Arial" w:cs="Arial"/>
                <w:sz w:val="22"/>
                <w:szCs w:val="22"/>
              </w:rPr>
              <w:t xml:space="preserve">SFRS P.E. competition for ‘Pink’ </w:t>
            </w:r>
          </w:p>
        </w:tc>
        <w:tc>
          <w:tcPr>
            <w:tcW w:w="1195" w:type="dxa"/>
          </w:tcPr>
          <w:p w14:paraId="1F736F5D" w14:textId="77777777" w:rsidR="00CC2BFA" w:rsidRPr="00C974FB" w:rsidRDefault="00CC2BFA" w:rsidP="00F305F4">
            <w:pPr>
              <w:rPr>
                <w:rFonts w:ascii="Arial" w:hAnsi="Arial" w:cs="Arial"/>
                <w:sz w:val="22"/>
                <w:szCs w:val="22"/>
              </w:rPr>
            </w:pPr>
            <w:r w:rsidRPr="00C974FB">
              <w:rPr>
                <w:rFonts w:ascii="Arial" w:hAnsi="Arial" w:cs="Arial"/>
                <w:sz w:val="22"/>
                <w:szCs w:val="22"/>
              </w:rPr>
              <w:t>E &amp; D</w:t>
            </w:r>
          </w:p>
        </w:tc>
        <w:tc>
          <w:tcPr>
            <w:tcW w:w="1109" w:type="dxa"/>
          </w:tcPr>
          <w:p w14:paraId="2A840CD1" w14:textId="77777777" w:rsidR="00CC2BFA" w:rsidRPr="00C974FB" w:rsidRDefault="00CC2BFA" w:rsidP="00F305F4">
            <w:pPr>
              <w:rPr>
                <w:rFonts w:ascii="Arial" w:hAnsi="Arial" w:cs="Arial"/>
                <w:sz w:val="22"/>
                <w:szCs w:val="22"/>
              </w:rPr>
            </w:pPr>
            <w:r w:rsidRPr="00C974FB">
              <w:rPr>
                <w:rFonts w:ascii="Arial" w:hAnsi="Arial" w:cs="Arial"/>
                <w:sz w:val="22"/>
                <w:szCs w:val="22"/>
              </w:rPr>
              <w:t>12/14</w:t>
            </w:r>
          </w:p>
        </w:tc>
        <w:tc>
          <w:tcPr>
            <w:tcW w:w="2381" w:type="dxa"/>
          </w:tcPr>
          <w:p w14:paraId="26EC7316" w14:textId="77777777" w:rsidR="00CC2BFA" w:rsidRPr="00C974FB" w:rsidRDefault="00CC2BFA" w:rsidP="00F305F4">
            <w:pPr>
              <w:rPr>
                <w:rFonts w:ascii="Arial" w:hAnsi="Arial" w:cs="Arial"/>
                <w:sz w:val="22"/>
                <w:szCs w:val="22"/>
              </w:rPr>
            </w:pPr>
            <w:r w:rsidRPr="00C974FB">
              <w:rPr>
                <w:rFonts w:ascii="Arial" w:hAnsi="Arial" w:cs="Arial"/>
                <w:sz w:val="22"/>
                <w:szCs w:val="22"/>
              </w:rPr>
              <w:t>Completed – no response</w:t>
            </w:r>
          </w:p>
        </w:tc>
        <w:tc>
          <w:tcPr>
            <w:tcW w:w="1932" w:type="dxa"/>
          </w:tcPr>
          <w:p w14:paraId="5807DF91" w14:textId="77777777" w:rsidR="00CC2BFA" w:rsidRPr="00C974FB" w:rsidRDefault="00CC2BFA" w:rsidP="00F305F4">
            <w:pPr>
              <w:rPr>
                <w:rFonts w:ascii="Arial" w:hAnsi="Arial" w:cs="Arial"/>
                <w:sz w:val="22"/>
                <w:szCs w:val="22"/>
              </w:rPr>
            </w:pPr>
          </w:p>
        </w:tc>
      </w:tr>
      <w:tr w:rsidR="00CC2BFA" w:rsidRPr="00C974FB" w14:paraId="3307EEA9" w14:textId="77777777" w:rsidTr="00F305F4">
        <w:tc>
          <w:tcPr>
            <w:tcW w:w="567" w:type="dxa"/>
          </w:tcPr>
          <w:p w14:paraId="6B228A76"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2030" w:type="dxa"/>
          </w:tcPr>
          <w:p w14:paraId="2726CFDF" w14:textId="77777777" w:rsidR="00CC2BFA" w:rsidRPr="00C974FB" w:rsidRDefault="00CC2BFA" w:rsidP="00F305F4">
            <w:pPr>
              <w:rPr>
                <w:rFonts w:ascii="Arial" w:hAnsi="Arial" w:cs="Arial"/>
                <w:sz w:val="22"/>
                <w:szCs w:val="22"/>
              </w:rPr>
            </w:pPr>
            <w:r w:rsidRPr="00C974FB">
              <w:rPr>
                <w:rFonts w:ascii="Arial" w:hAnsi="Arial" w:cs="Arial"/>
                <w:sz w:val="22"/>
                <w:szCs w:val="22"/>
              </w:rPr>
              <w:t>Images and stereotypes</w:t>
            </w:r>
          </w:p>
        </w:tc>
        <w:tc>
          <w:tcPr>
            <w:tcW w:w="1928" w:type="dxa"/>
          </w:tcPr>
          <w:p w14:paraId="1701735C" w14:textId="77777777" w:rsidR="00CC2BFA" w:rsidRPr="00C974FB" w:rsidRDefault="00CC2BFA" w:rsidP="00F305F4">
            <w:pPr>
              <w:rPr>
                <w:rFonts w:ascii="Arial" w:hAnsi="Arial" w:cs="Arial"/>
                <w:sz w:val="22"/>
                <w:szCs w:val="22"/>
              </w:rPr>
            </w:pPr>
            <w:r w:rsidRPr="00C974FB">
              <w:rPr>
                <w:rFonts w:ascii="Arial" w:hAnsi="Arial" w:cs="Arial"/>
                <w:sz w:val="22"/>
                <w:szCs w:val="22"/>
              </w:rPr>
              <w:t>Positive images of non-stereotypical and/or non-traditional roles</w:t>
            </w:r>
          </w:p>
        </w:tc>
        <w:tc>
          <w:tcPr>
            <w:tcW w:w="1928" w:type="dxa"/>
          </w:tcPr>
          <w:p w14:paraId="2DB33FA1" w14:textId="77777777" w:rsidR="00CC2BFA" w:rsidRPr="00C974FB" w:rsidRDefault="00CC2BFA" w:rsidP="00F305F4">
            <w:pPr>
              <w:rPr>
                <w:rFonts w:ascii="Arial" w:hAnsi="Arial" w:cs="Arial"/>
                <w:sz w:val="22"/>
                <w:szCs w:val="22"/>
              </w:rPr>
            </w:pPr>
            <w:r w:rsidRPr="00C974FB">
              <w:rPr>
                <w:rFonts w:ascii="Arial" w:hAnsi="Arial" w:cs="Arial"/>
                <w:sz w:val="22"/>
                <w:szCs w:val="22"/>
              </w:rPr>
              <w:t>Positive images of non-stereotypical and/or non-traditional roles</w:t>
            </w:r>
          </w:p>
        </w:tc>
        <w:tc>
          <w:tcPr>
            <w:tcW w:w="2381" w:type="dxa"/>
          </w:tcPr>
          <w:p w14:paraId="509CC799" w14:textId="77777777" w:rsidR="00CC2BFA" w:rsidRPr="00C974FB" w:rsidRDefault="00CC2BFA" w:rsidP="0044744A">
            <w:pPr>
              <w:pStyle w:val="ListParagraph"/>
              <w:numPr>
                <w:ilvl w:val="0"/>
                <w:numId w:val="21"/>
              </w:numPr>
              <w:ind w:left="170" w:hanging="170"/>
              <w:rPr>
                <w:rFonts w:ascii="Arial" w:hAnsi="Arial" w:cs="Arial"/>
                <w:sz w:val="22"/>
                <w:szCs w:val="22"/>
              </w:rPr>
            </w:pPr>
            <w:r w:rsidRPr="00C974FB">
              <w:rPr>
                <w:rFonts w:ascii="Arial" w:hAnsi="Arial" w:cs="Arial"/>
                <w:sz w:val="22"/>
                <w:szCs w:val="22"/>
              </w:rPr>
              <w:t>Use role models in publicity, training materials and at events to challenge  stereotype images</w:t>
            </w:r>
          </w:p>
          <w:p w14:paraId="29A216B2" w14:textId="77777777" w:rsidR="00CC2BFA" w:rsidRPr="00C974FB" w:rsidRDefault="00CC2BFA" w:rsidP="0044744A">
            <w:pPr>
              <w:pStyle w:val="ListParagraph"/>
              <w:numPr>
                <w:ilvl w:val="0"/>
                <w:numId w:val="21"/>
              </w:numPr>
              <w:ind w:left="170" w:hanging="170"/>
              <w:rPr>
                <w:rFonts w:ascii="Arial" w:hAnsi="Arial" w:cs="Arial"/>
                <w:sz w:val="22"/>
                <w:szCs w:val="22"/>
              </w:rPr>
            </w:pPr>
            <w:r w:rsidRPr="00C974FB">
              <w:rPr>
                <w:rFonts w:ascii="Arial" w:hAnsi="Arial" w:cs="Arial"/>
                <w:sz w:val="22"/>
                <w:szCs w:val="22"/>
              </w:rPr>
              <w:t xml:space="preserve">Annual review of images used in SFRS material </w:t>
            </w:r>
          </w:p>
          <w:p w14:paraId="4A4D6389" w14:textId="77777777" w:rsidR="00CC2BFA" w:rsidRPr="00C974FB" w:rsidRDefault="00CC2BFA" w:rsidP="0044744A">
            <w:pPr>
              <w:pStyle w:val="ListParagraph"/>
              <w:numPr>
                <w:ilvl w:val="0"/>
                <w:numId w:val="21"/>
              </w:numPr>
              <w:ind w:left="170" w:hanging="170"/>
              <w:rPr>
                <w:rFonts w:ascii="Arial" w:hAnsi="Arial" w:cs="Arial"/>
                <w:sz w:val="22"/>
                <w:szCs w:val="22"/>
              </w:rPr>
            </w:pPr>
            <w:r w:rsidRPr="00C974FB">
              <w:rPr>
                <w:rFonts w:ascii="Arial" w:hAnsi="Arial" w:cs="Arial"/>
                <w:sz w:val="22"/>
                <w:szCs w:val="22"/>
              </w:rPr>
              <w:t>Draft review process for annual review of SFRS images</w:t>
            </w:r>
          </w:p>
          <w:p w14:paraId="15F05371" w14:textId="77777777" w:rsidR="00CC2BFA" w:rsidRPr="00C974FB" w:rsidRDefault="00CC2BFA" w:rsidP="0044744A">
            <w:pPr>
              <w:pStyle w:val="ListParagraph"/>
              <w:numPr>
                <w:ilvl w:val="0"/>
                <w:numId w:val="21"/>
              </w:numPr>
              <w:ind w:left="170" w:hanging="170"/>
              <w:rPr>
                <w:rFonts w:ascii="Arial" w:hAnsi="Arial" w:cs="Arial"/>
                <w:sz w:val="22"/>
                <w:szCs w:val="22"/>
              </w:rPr>
            </w:pPr>
            <w:r w:rsidRPr="00C974FB">
              <w:rPr>
                <w:rFonts w:ascii="Arial" w:hAnsi="Arial" w:cs="Arial"/>
                <w:sz w:val="22"/>
                <w:szCs w:val="22"/>
              </w:rPr>
              <w:t>Review our website for women role models</w:t>
            </w:r>
          </w:p>
        </w:tc>
        <w:tc>
          <w:tcPr>
            <w:tcW w:w="1195" w:type="dxa"/>
          </w:tcPr>
          <w:p w14:paraId="3FBDD344" w14:textId="77777777" w:rsidR="00CC2BFA" w:rsidRPr="00C974FB" w:rsidRDefault="00CC2BFA" w:rsidP="00F305F4">
            <w:pPr>
              <w:rPr>
                <w:rFonts w:ascii="Arial" w:hAnsi="Arial" w:cs="Arial"/>
                <w:sz w:val="22"/>
                <w:szCs w:val="22"/>
              </w:rPr>
            </w:pPr>
            <w:r w:rsidRPr="00C974FB">
              <w:rPr>
                <w:rFonts w:ascii="Arial" w:hAnsi="Arial" w:cs="Arial"/>
                <w:sz w:val="22"/>
                <w:szCs w:val="22"/>
              </w:rPr>
              <w:t>All</w:t>
            </w:r>
          </w:p>
        </w:tc>
        <w:tc>
          <w:tcPr>
            <w:tcW w:w="1109" w:type="dxa"/>
          </w:tcPr>
          <w:p w14:paraId="705EC0E6" w14:textId="77777777" w:rsidR="00CC2BFA" w:rsidRPr="00C974FB" w:rsidRDefault="00CC2BFA" w:rsidP="00F305F4">
            <w:pPr>
              <w:rPr>
                <w:rFonts w:ascii="Arial" w:hAnsi="Arial" w:cs="Arial"/>
                <w:sz w:val="22"/>
                <w:szCs w:val="22"/>
              </w:rPr>
            </w:pPr>
            <w:r w:rsidRPr="00C974FB">
              <w:rPr>
                <w:rFonts w:ascii="Arial" w:hAnsi="Arial" w:cs="Arial"/>
                <w:sz w:val="22"/>
                <w:szCs w:val="22"/>
              </w:rPr>
              <w:t>12/15</w:t>
            </w:r>
          </w:p>
        </w:tc>
        <w:tc>
          <w:tcPr>
            <w:tcW w:w="2381" w:type="dxa"/>
          </w:tcPr>
          <w:p w14:paraId="7E1B38A7" w14:textId="77777777" w:rsidR="00CC2BFA" w:rsidRPr="00C974FB" w:rsidRDefault="00CC2BFA" w:rsidP="00F305F4">
            <w:pPr>
              <w:pStyle w:val="ListParagraph"/>
              <w:ind w:left="0"/>
              <w:rPr>
                <w:rFonts w:ascii="Arial" w:hAnsi="Arial" w:cs="Arial"/>
                <w:sz w:val="22"/>
                <w:szCs w:val="22"/>
              </w:rPr>
            </w:pPr>
            <w:proofErr w:type="spellStart"/>
            <w:r w:rsidRPr="00C974FB">
              <w:rPr>
                <w:rFonts w:ascii="Arial" w:hAnsi="Arial" w:cs="Arial"/>
                <w:sz w:val="22"/>
                <w:szCs w:val="22"/>
              </w:rPr>
              <w:t>Quizdom</w:t>
            </w:r>
            <w:proofErr w:type="spellEnd"/>
            <w:r w:rsidRPr="00C974FB">
              <w:rPr>
                <w:rFonts w:ascii="Arial" w:hAnsi="Arial" w:cs="Arial"/>
                <w:sz w:val="22"/>
                <w:szCs w:val="22"/>
              </w:rPr>
              <w:t xml:space="preserve"> f/f training presentations reviewed</w:t>
            </w:r>
          </w:p>
          <w:p w14:paraId="75595DAB" w14:textId="77777777" w:rsidR="00CC2BFA" w:rsidRPr="00C974FB" w:rsidRDefault="00CC2BFA" w:rsidP="00F305F4">
            <w:pPr>
              <w:pStyle w:val="ListParagraph"/>
              <w:ind w:left="360"/>
              <w:rPr>
                <w:rFonts w:ascii="Arial" w:hAnsi="Arial" w:cs="Arial"/>
                <w:sz w:val="22"/>
                <w:szCs w:val="22"/>
              </w:rPr>
            </w:pPr>
          </w:p>
        </w:tc>
        <w:tc>
          <w:tcPr>
            <w:tcW w:w="1932" w:type="dxa"/>
          </w:tcPr>
          <w:p w14:paraId="006B64D5" w14:textId="77777777" w:rsidR="00CC2BFA" w:rsidRPr="00C974FB" w:rsidRDefault="00CC2BFA" w:rsidP="00F305F4">
            <w:pPr>
              <w:rPr>
                <w:rFonts w:ascii="Arial" w:hAnsi="Arial" w:cs="Arial"/>
                <w:sz w:val="22"/>
                <w:szCs w:val="22"/>
              </w:rPr>
            </w:pPr>
            <w:r w:rsidRPr="00C974FB">
              <w:rPr>
                <w:rFonts w:ascii="Arial" w:hAnsi="Arial" w:cs="Arial"/>
                <w:sz w:val="22"/>
                <w:szCs w:val="22"/>
              </w:rPr>
              <w:t>Job related test video will feature women firefighters</w:t>
            </w:r>
          </w:p>
        </w:tc>
      </w:tr>
      <w:tr w:rsidR="00CC2BFA" w:rsidRPr="00C974FB" w14:paraId="31EE2D5D" w14:textId="77777777" w:rsidTr="00F305F4">
        <w:tc>
          <w:tcPr>
            <w:tcW w:w="567" w:type="dxa"/>
          </w:tcPr>
          <w:p w14:paraId="525B9479"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2030" w:type="dxa"/>
          </w:tcPr>
          <w:p w14:paraId="1E5BCB73" w14:textId="77777777" w:rsidR="00CC2BFA" w:rsidRPr="00C974FB" w:rsidRDefault="00CC2BFA" w:rsidP="00F305F4">
            <w:pPr>
              <w:rPr>
                <w:rFonts w:ascii="Arial" w:hAnsi="Arial" w:cs="Arial"/>
                <w:sz w:val="22"/>
                <w:szCs w:val="22"/>
              </w:rPr>
            </w:pPr>
            <w:r w:rsidRPr="00C974FB">
              <w:rPr>
                <w:rFonts w:ascii="Arial" w:hAnsi="Arial" w:cs="Arial"/>
                <w:sz w:val="22"/>
                <w:szCs w:val="22"/>
              </w:rPr>
              <w:t>Translated materials</w:t>
            </w:r>
          </w:p>
        </w:tc>
        <w:tc>
          <w:tcPr>
            <w:tcW w:w="1928" w:type="dxa"/>
          </w:tcPr>
          <w:p w14:paraId="4298C2B5" w14:textId="77777777" w:rsidR="00CC2BFA" w:rsidRPr="00C974FB" w:rsidRDefault="00CC2BFA" w:rsidP="00F305F4">
            <w:pPr>
              <w:rPr>
                <w:rFonts w:ascii="Arial" w:hAnsi="Arial" w:cs="Arial"/>
                <w:sz w:val="22"/>
                <w:szCs w:val="22"/>
              </w:rPr>
            </w:pPr>
          </w:p>
        </w:tc>
        <w:tc>
          <w:tcPr>
            <w:tcW w:w="1928" w:type="dxa"/>
          </w:tcPr>
          <w:p w14:paraId="797281FA" w14:textId="77777777" w:rsidR="00CC2BFA" w:rsidRPr="00C974FB" w:rsidRDefault="00CC2BFA" w:rsidP="00F305F4">
            <w:pPr>
              <w:rPr>
                <w:rFonts w:ascii="Arial" w:hAnsi="Arial" w:cs="Arial"/>
                <w:sz w:val="22"/>
                <w:szCs w:val="22"/>
              </w:rPr>
            </w:pPr>
            <w:r w:rsidRPr="00C974FB">
              <w:rPr>
                <w:rFonts w:ascii="Arial" w:hAnsi="Arial" w:cs="Arial"/>
                <w:sz w:val="22"/>
                <w:szCs w:val="22"/>
              </w:rPr>
              <w:t>Information available in languages and imagery appropriate to communities</w:t>
            </w:r>
          </w:p>
        </w:tc>
        <w:tc>
          <w:tcPr>
            <w:tcW w:w="2381" w:type="dxa"/>
          </w:tcPr>
          <w:p w14:paraId="38F14710" w14:textId="77777777" w:rsidR="00CC2BFA" w:rsidRPr="00C974FB" w:rsidRDefault="00CC2BFA" w:rsidP="00F305F4">
            <w:pPr>
              <w:rPr>
                <w:rFonts w:ascii="Arial" w:hAnsi="Arial" w:cs="Arial"/>
                <w:sz w:val="22"/>
                <w:szCs w:val="22"/>
              </w:rPr>
            </w:pPr>
            <w:r w:rsidRPr="00C974FB">
              <w:rPr>
                <w:rFonts w:ascii="Arial" w:hAnsi="Arial" w:cs="Arial"/>
                <w:sz w:val="22"/>
                <w:szCs w:val="22"/>
              </w:rPr>
              <w:t>(Attend monthly fire safety meetings for BFS &amp; CFS)</w:t>
            </w:r>
          </w:p>
          <w:p w14:paraId="1B3FF261" w14:textId="77777777" w:rsidR="00CC2BFA" w:rsidRPr="00C974FB" w:rsidRDefault="00CC2BFA" w:rsidP="00F305F4">
            <w:pPr>
              <w:rPr>
                <w:rFonts w:ascii="Arial" w:hAnsi="Arial" w:cs="Arial"/>
                <w:sz w:val="22"/>
                <w:szCs w:val="22"/>
              </w:rPr>
            </w:pPr>
          </w:p>
          <w:p w14:paraId="7F42243D" w14:textId="77777777" w:rsidR="00CC2BFA" w:rsidRPr="00C974FB" w:rsidRDefault="00CC2BFA" w:rsidP="00F305F4">
            <w:pPr>
              <w:rPr>
                <w:rFonts w:ascii="Arial" w:hAnsi="Arial" w:cs="Arial"/>
                <w:sz w:val="22"/>
                <w:szCs w:val="22"/>
              </w:rPr>
            </w:pPr>
            <w:r w:rsidRPr="00C974FB">
              <w:rPr>
                <w:rFonts w:ascii="Arial" w:hAnsi="Arial" w:cs="Arial"/>
                <w:sz w:val="22"/>
                <w:szCs w:val="22"/>
              </w:rPr>
              <w:t>Translation of BFS leaflets and pro-forma letters into community languages</w:t>
            </w:r>
          </w:p>
          <w:p w14:paraId="2775306C" w14:textId="77777777" w:rsidR="00CC2BFA" w:rsidRPr="00C974FB" w:rsidRDefault="00CC2BFA" w:rsidP="00F305F4">
            <w:pPr>
              <w:rPr>
                <w:rFonts w:ascii="Arial" w:hAnsi="Arial" w:cs="Arial"/>
                <w:sz w:val="22"/>
                <w:szCs w:val="22"/>
              </w:rPr>
            </w:pPr>
          </w:p>
          <w:p w14:paraId="55CF673D" w14:textId="77777777" w:rsidR="00CC2BFA" w:rsidRPr="00C974FB" w:rsidRDefault="00CC2BFA" w:rsidP="00F305F4">
            <w:pPr>
              <w:rPr>
                <w:rFonts w:ascii="Arial" w:hAnsi="Arial" w:cs="Arial"/>
                <w:sz w:val="22"/>
                <w:szCs w:val="22"/>
              </w:rPr>
            </w:pPr>
          </w:p>
        </w:tc>
        <w:tc>
          <w:tcPr>
            <w:tcW w:w="1195" w:type="dxa"/>
          </w:tcPr>
          <w:p w14:paraId="10B87E5B" w14:textId="77777777" w:rsidR="00CC2BFA" w:rsidRPr="00C974FB" w:rsidRDefault="00CC2BFA" w:rsidP="00F305F4">
            <w:pPr>
              <w:rPr>
                <w:rFonts w:ascii="Arial" w:hAnsi="Arial" w:cs="Arial"/>
                <w:sz w:val="22"/>
                <w:szCs w:val="22"/>
              </w:rPr>
            </w:pPr>
            <w:r w:rsidRPr="00C974FB">
              <w:rPr>
                <w:rFonts w:ascii="Arial" w:hAnsi="Arial" w:cs="Arial"/>
                <w:sz w:val="22"/>
                <w:szCs w:val="22"/>
              </w:rPr>
              <w:t>E &amp; D / BFS</w:t>
            </w:r>
          </w:p>
        </w:tc>
        <w:tc>
          <w:tcPr>
            <w:tcW w:w="1109" w:type="dxa"/>
          </w:tcPr>
          <w:p w14:paraId="10D431D1" w14:textId="77777777" w:rsidR="00CC2BFA" w:rsidRPr="00C974FB" w:rsidRDefault="00CC2BFA" w:rsidP="00F305F4">
            <w:pPr>
              <w:rPr>
                <w:rFonts w:ascii="Arial" w:hAnsi="Arial" w:cs="Arial"/>
                <w:sz w:val="22"/>
                <w:szCs w:val="22"/>
              </w:rPr>
            </w:pPr>
            <w:r w:rsidRPr="00C974FB">
              <w:rPr>
                <w:rFonts w:ascii="Arial" w:hAnsi="Arial" w:cs="Arial"/>
                <w:sz w:val="22"/>
                <w:szCs w:val="22"/>
              </w:rPr>
              <w:t>10/14</w:t>
            </w:r>
          </w:p>
        </w:tc>
        <w:tc>
          <w:tcPr>
            <w:tcW w:w="2381" w:type="dxa"/>
          </w:tcPr>
          <w:p w14:paraId="3787E0B7" w14:textId="77777777" w:rsidR="00CC2BFA" w:rsidRPr="00C974FB" w:rsidRDefault="00CC2BFA" w:rsidP="00F305F4">
            <w:pPr>
              <w:rPr>
                <w:rFonts w:ascii="Arial" w:hAnsi="Arial" w:cs="Arial"/>
                <w:sz w:val="22"/>
                <w:szCs w:val="22"/>
              </w:rPr>
            </w:pPr>
            <w:r w:rsidRPr="00C974FB">
              <w:rPr>
                <w:rFonts w:ascii="Arial" w:hAnsi="Arial" w:cs="Arial"/>
                <w:sz w:val="22"/>
                <w:szCs w:val="22"/>
              </w:rPr>
              <w:t>Completed</w:t>
            </w:r>
          </w:p>
          <w:p w14:paraId="72C49263" w14:textId="77777777" w:rsidR="00CC2BFA" w:rsidRPr="00C974FB" w:rsidRDefault="00CC2BFA" w:rsidP="00F305F4">
            <w:pPr>
              <w:rPr>
                <w:rFonts w:ascii="Arial" w:hAnsi="Arial" w:cs="Arial"/>
                <w:sz w:val="22"/>
                <w:szCs w:val="22"/>
              </w:rPr>
            </w:pPr>
          </w:p>
          <w:p w14:paraId="7A30CBDC" w14:textId="77777777" w:rsidR="00CC2BFA" w:rsidRPr="00C974FB" w:rsidRDefault="00CC2BFA" w:rsidP="00F305F4">
            <w:pPr>
              <w:rPr>
                <w:rFonts w:ascii="Arial" w:hAnsi="Arial" w:cs="Arial"/>
                <w:sz w:val="22"/>
                <w:szCs w:val="22"/>
              </w:rPr>
            </w:pPr>
            <w:r w:rsidRPr="00C974FB">
              <w:rPr>
                <w:rFonts w:ascii="Arial" w:hAnsi="Arial" w:cs="Arial"/>
                <w:sz w:val="22"/>
                <w:szCs w:val="22"/>
              </w:rPr>
              <w:t>Work with Chinese Business Support to incorporate SFRS Risk Assessment information into their material</w:t>
            </w:r>
          </w:p>
        </w:tc>
        <w:tc>
          <w:tcPr>
            <w:tcW w:w="1932" w:type="dxa"/>
          </w:tcPr>
          <w:p w14:paraId="3D09A657" w14:textId="77777777" w:rsidR="00CC2BFA" w:rsidRPr="00C974FB" w:rsidRDefault="00CC2BFA" w:rsidP="0044744A">
            <w:pPr>
              <w:numPr>
                <w:ilvl w:val="0"/>
                <w:numId w:val="22"/>
              </w:numPr>
              <w:ind w:left="170" w:hanging="170"/>
              <w:rPr>
                <w:rFonts w:ascii="Arial" w:hAnsi="Arial" w:cs="Arial"/>
                <w:sz w:val="22"/>
                <w:szCs w:val="22"/>
              </w:rPr>
            </w:pPr>
            <w:r w:rsidRPr="00C974FB">
              <w:rPr>
                <w:rFonts w:ascii="Arial" w:hAnsi="Arial" w:cs="Arial"/>
                <w:sz w:val="22"/>
                <w:szCs w:val="22"/>
              </w:rPr>
              <w:t>Support for WT Watches to enable better community communication during short FS audits</w:t>
            </w:r>
          </w:p>
          <w:p w14:paraId="363F3557" w14:textId="77777777" w:rsidR="00CC2BFA" w:rsidRPr="00C974FB" w:rsidRDefault="00CC2BFA" w:rsidP="00F305F4">
            <w:pPr>
              <w:ind w:left="170"/>
              <w:rPr>
                <w:rFonts w:ascii="Arial" w:hAnsi="Arial" w:cs="Arial"/>
                <w:sz w:val="22"/>
                <w:szCs w:val="22"/>
              </w:rPr>
            </w:pPr>
          </w:p>
        </w:tc>
      </w:tr>
    </w:tbl>
    <w:p w14:paraId="194F0BB3" w14:textId="77777777" w:rsidR="00CC2BFA" w:rsidRPr="00C974FB" w:rsidRDefault="00CC2BFA" w:rsidP="00CC2BFA">
      <w:pPr>
        <w:rPr>
          <w:rFonts w:ascii="Arial" w:hAnsi="Arial" w:cs="Arial"/>
        </w:rPr>
      </w:pPr>
      <w:r w:rsidRPr="00C974FB">
        <w:rPr>
          <w:rFonts w:ascii="Arial" w:hAnsi="Arial" w:cs="Arial"/>
        </w:rPr>
        <w:br w:type="page"/>
      </w:r>
    </w:p>
    <w:p w14:paraId="08808D60" w14:textId="77777777" w:rsidR="00CC2BFA" w:rsidRPr="00C974FB" w:rsidRDefault="00CC2BFA" w:rsidP="00CC2BFA">
      <w:pPr>
        <w:rPr>
          <w:rFonts w:ascii="Arial" w:hAnsi="Arial" w:cs="Arial"/>
          <w:b/>
          <w:sz w:val="28"/>
          <w:szCs w:val="28"/>
        </w:rPr>
      </w:pPr>
      <w:r w:rsidRPr="00C974FB">
        <w:rPr>
          <w:rFonts w:ascii="Arial" w:hAnsi="Arial" w:cs="Arial"/>
          <w:b/>
          <w:sz w:val="28"/>
          <w:szCs w:val="28"/>
        </w:rPr>
        <w:t>Communication</w:t>
      </w:r>
    </w:p>
    <w:p w14:paraId="46BC49F5" w14:textId="77777777" w:rsidR="00CC2BFA" w:rsidRPr="00C974FB" w:rsidRDefault="00CC2BFA" w:rsidP="00CC2BFA">
      <w:pPr>
        <w:rPr>
          <w:rFonts w:ascii="Arial" w:hAnsi="Arial" w:cs="Arial"/>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30"/>
        <w:gridCol w:w="1928"/>
        <w:gridCol w:w="1928"/>
        <w:gridCol w:w="2381"/>
        <w:gridCol w:w="1195"/>
        <w:gridCol w:w="1109"/>
        <w:gridCol w:w="2381"/>
        <w:gridCol w:w="1932"/>
      </w:tblGrid>
      <w:tr w:rsidR="00CC2BFA" w:rsidRPr="00C974FB" w14:paraId="67BB0164" w14:textId="77777777" w:rsidTr="00F305F4">
        <w:trPr>
          <w:cantSplit/>
          <w:trHeight w:val="1134"/>
        </w:trPr>
        <w:tc>
          <w:tcPr>
            <w:tcW w:w="567" w:type="dxa"/>
            <w:vMerge w:val="restart"/>
            <w:textDirection w:val="btLr"/>
            <w:vAlign w:val="center"/>
          </w:tcPr>
          <w:p w14:paraId="406E0AAE"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Number</w:t>
            </w:r>
          </w:p>
        </w:tc>
        <w:tc>
          <w:tcPr>
            <w:tcW w:w="2030" w:type="dxa"/>
            <w:vMerge w:val="restart"/>
            <w:vAlign w:val="center"/>
          </w:tcPr>
          <w:p w14:paraId="589C8469"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Issue/ work area</w:t>
            </w:r>
          </w:p>
        </w:tc>
        <w:tc>
          <w:tcPr>
            <w:tcW w:w="3856" w:type="dxa"/>
            <w:gridSpan w:val="2"/>
            <w:vAlign w:val="center"/>
          </w:tcPr>
          <w:p w14:paraId="079089C3"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Outcome</w:t>
            </w:r>
          </w:p>
        </w:tc>
        <w:tc>
          <w:tcPr>
            <w:tcW w:w="2381" w:type="dxa"/>
            <w:vMerge w:val="restart"/>
            <w:vAlign w:val="center"/>
          </w:tcPr>
          <w:p w14:paraId="4F01BA9B"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Current Action</w:t>
            </w:r>
          </w:p>
        </w:tc>
        <w:tc>
          <w:tcPr>
            <w:tcW w:w="1195" w:type="dxa"/>
            <w:vMerge w:val="restart"/>
            <w:textDirection w:val="btLr"/>
            <w:vAlign w:val="center"/>
          </w:tcPr>
          <w:p w14:paraId="1060B210" w14:textId="77777777" w:rsidR="00CC2BFA" w:rsidRPr="00C974FB" w:rsidRDefault="00CC2BFA" w:rsidP="00F305F4">
            <w:pPr>
              <w:ind w:left="113" w:right="113"/>
              <w:jc w:val="center"/>
              <w:rPr>
                <w:rFonts w:ascii="Arial" w:hAnsi="Arial" w:cs="Arial"/>
                <w:b/>
                <w:spacing w:val="-8"/>
                <w:sz w:val="22"/>
                <w:szCs w:val="22"/>
              </w:rPr>
            </w:pPr>
            <w:r w:rsidRPr="00C974FB">
              <w:rPr>
                <w:rFonts w:ascii="Arial" w:hAnsi="Arial" w:cs="Arial"/>
                <w:b/>
                <w:spacing w:val="-8"/>
                <w:sz w:val="22"/>
                <w:szCs w:val="22"/>
              </w:rPr>
              <w:t>Who’s responsible</w:t>
            </w:r>
          </w:p>
        </w:tc>
        <w:tc>
          <w:tcPr>
            <w:tcW w:w="1109" w:type="dxa"/>
            <w:vMerge w:val="restart"/>
            <w:textDirection w:val="btLr"/>
            <w:vAlign w:val="center"/>
          </w:tcPr>
          <w:p w14:paraId="689BDCE9"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Target date</w:t>
            </w:r>
          </w:p>
        </w:tc>
        <w:tc>
          <w:tcPr>
            <w:tcW w:w="2381" w:type="dxa"/>
            <w:vMerge w:val="restart"/>
            <w:vAlign w:val="center"/>
          </w:tcPr>
          <w:p w14:paraId="3E76D353"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Progress since last quarter</w:t>
            </w:r>
          </w:p>
        </w:tc>
        <w:tc>
          <w:tcPr>
            <w:tcW w:w="1932" w:type="dxa"/>
            <w:vMerge w:val="restart"/>
            <w:vAlign w:val="center"/>
          </w:tcPr>
          <w:p w14:paraId="6F95FA94"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New Action</w:t>
            </w:r>
          </w:p>
        </w:tc>
      </w:tr>
      <w:tr w:rsidR="00CC2BFA" w:rsidRPr="00C974FB" w14:paraId="5D15E39F" w14:textId="77777777" w:rsidTr="00F305F4">
        <w:tc>
          <w:tcPr>
            <w:tcW w:w="567" w:type="dxa"/>
            <w:vMerge/>
          </w:tcPr>
          <w:p w14:paraId="0C313C76" w14:textId="77777777" w:rsidR="00CC2BFA" w:rsidRPr="00C974FB" w:rsidRDefault="00CC2BFA" w:rsidP="00F305F4">
            <w:pPr>
              <w:jc w:val="center"/>
              <w:rPr>
                <w:rFonts w:ascii="Arial" w:hAnsi="Arial" w:cs="Arial"/>
                <w:sz w:val="20"/>
              </w:rPr>
            </w:pPr>
          </w:p>
        </w:tc>
        <w:tc>
          <w:tcPr>
            <w:tcW w:w="2030" w:type="dxa"/>
            <w:vMerge/>
          </w:tcPr>
          <w:p w14:paraId="57E93A41" w14:textId="77777777" w:rsidR="00CC2BFA" w:rsidRPr="00C974FB" w:rsidRDefault="00CC2BFA" w:rsidP="00F305F4">
            <w:pPr>
              <w:jc w:val="center"/>
              <w:rPr>
                <w:rFonts w:ascii="Arial" w:hAnsi="Arial" w:cs="Arial"/>
                <w:sz w:val="20"/>
              </w:rPr>
            </w:pPr>
          </w:p>
        </w:tc>
        <w:tc>
          <w:tcPr>
            <w:tcW w:w="1928" w:type="dxa"/>
          </w:tcPr>
          <w:p w14:paraId="296CC314" w14:textId="77777777" w:rsidR="00CC2BFA" w:rsidRPr="00C974FB" w:rsidRDefault="00CC2BFA" w:rsidP="00F305F4">
            <w:pPr>
              <w:jc w:val="center"/>
              <w:rPr>
                <w:rFonts w:ascii="Arial" w:hAnsi="Arial" w:cs="Arial"/>
                <w:sz w:val="20"/>
              </w:rPr>
            </w:pPr>
            <w:r w:rsidRPr="00C974FB">
              <w:rPr>
                <w:rFonts w:ascii="Arial" w:hAnsi="Arial" w:cs="Arial"/>
                <w:b/>
                <w:sz w:val="20"/>
              </w:rPr>
              <w:t>Employment</w:t>
            </w:r>
          </w:p>
        </w:tc>
        <w:tc>
          <w:tcPr>
            <w:tcW w:w="1928" w:type="dxa"/>
          </w:tcPr>
          <w:p w14:paraId="4C84AC95" w14:textId="77777777" w:rsidR="00CC2BFA" w:rsidRPr="00C974FB" w:rsidRDefault="00CC2BFA" w:rsidP="00F305F4">
            <w:pPr>
              <w:jc w:val="center"/>
              <w:rPr>
                <w:rFonts w:ascii="Arial" w:hAnsi="Arial" w:cs="Arial"/>
                <w:sz w:val="20"/>
              </w:rPr>
            </w:pPr>
            <w:r w:rsidRPr="00C974FB">
              <w:rPr>
                <w:rFonts w:ascii="Arial" w:hAnsi="Arial" w:cs="Arial"/>
                <w:b/>
                <w:sz w:val="20"/>
              </w:rPr>
              <w:t>Service delivery</w:t>
            </w:r>
          </w:p>
        </w:tc>
        <w:tc>
          <w:tcPr>
            <w:tcW w:w="2381" w:type="dxa"/>
            <w:vMerge/>
          </w:tcPr>
          <w:p w14:paraId="18DDB390" w14:textId="77777777" w:rsidR="00CC2BFA" w:rsidRPr="00C974FB" w:rsidRDefault="00CC2BFA" w:rsidP="00F305F4">
            <w:pPr>
              <w:jc w:val="center"/>
              <w:rPr>
                <w:rFonts w:ascii="Arial" w:hAnsi="Arial" w:cs="Arial"/>
                <w:sz w:val="20"/>
              </w:rPr>
            </w:pPr>
          </w:p>
        </w:tc>
        <w:tc>
          <w:tcPr>
            <w:tcW w:w="1195" w:type="dxa"/>
            <w:vMerge/>
          </w:tcPr>
          <w:p w14:paraId="0C3E5037" w14:textId="77777777" w:rsidR="00CC2BFA" w:rsidRPr="00C974FB" w:rsidRDefault="00CC2BFA" w:rsidP="00F305F4">
            <w:pPr>
              <w:jc w:val="center"/>
              <w:rPr>
                <w:rFonts w:ascii="Arial" w:hAnsi="Arial" w:cs="Arial"/>
                <w:sz w:val="20"/>
              </w:rPr>
            </w:pPr>
          </w:p>
        </w:tc>
        <w:tc>
          <w:tcPr>
            <w:tcW w:w="1109" w:type="dxa"/>
            <w:vMerge/>
          </w:tcPr>
          <w:p w14:paraId="4D980A99" w14:textId="77777777" w:rsidR="00CC2BFA" w:rsidRPr="00C974FB" w:rsidRDefault="00CC2BFA" w:rsidP="00F305F4">
            <w:pPr>
              <w:jc w:val="center"/>
              <w:rPr>
                <w:rFonts w:ascii="Arial" w:hAnsi="Arial" w:cs="Arial"/>
                <w:sz w:val="20"/>
              </w:rPr>
            </w:pPr>
          </w:p>
        </w:tc>
        <w:tc>
          <w:tcPr>
            <w:tcW w:w="2381" w:type="dxa"/>
            <w:vMerge/>
          </w:tcPr>
          <w:p w14:paraId="5CDB6766" w14:textId="77777777" w:rsidR="00CC2BFA" w:rsidRPr="00C974FB" w:rsidRDefault="00CC2BFA" w:rsidP="00F305F4">
            <w:pPr>
              <w:jc w:val="center"/>
              <w:rPr>
                <w:rFonts w:ascii="Arial" w:hAnsi="Arial" w:cs="Arial"/>
                <w:sz w:val="20"/>
              </w:rPr>
            </w:pPr>
          </w:p>
        </w:tc>
        <w:tc>
          <w:tcPr>
            <w:tcW w:w="1932" w:type="dxa"/>
            <w:vMerge/>
          </w:tcPr>
          <w:p w14:paraId="681A8965" w14:textId="77777777" w:rsidR="00CC2BFA" w:rsidRPr="00C974FB" w:rsidRDefault="00CC2BFA" w:rsidP="00F305F4">
            <w:pPr>
              <w:jc w:val="center"/>
              <w:rPr>
                <w:rFonts w:ascii="Arial" w:hAnsi="Arial" w:cs="Arial"/>
                <w:sz w:val="20"/>
              </w:rPr>
            </w:pPr>
          </w:p>
        </w:tc>
      </w:tr>
      <w:tr w:rsidR="00CC2BFA" w:rsidRPr="00C974FB" w14:paraId="0957F01F" w14:textId="77777777" w:rsidTr="00F305F4">
        <w:tc>
          <w:tcPr>
            <w:tcW w:w="567" w:type="dxa"/>
          </w:tcPr>
          <w:p w14:paraId="2BCA353D"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2030" w:type="dxa"/>
          </w:tcPr>
          <w:p w14:paraId="07691CE9" w14:textId="77777777" w:rsidR="00CC2BFA" w:rsidRPr="00C974FB" w:rsidRDefault="00CC2BFA" w:rsidP="00F305F4">
            <w:pPr>
              <w:rPr>
                <w:rFonts w:ascii="Arial" w:hAnsi="Arial" w:cs="Arial"/>
                <w:sz w:val="22"/>
                <w:szCs w:val="22"/>
              </w:rPr>
            </w:pPr>
            <w:r w:rsidRPr="00C974FB">
              <w:rPr>
                <w:rFonts w:ascii="Arial" w:hAnsi="Arial" w:cs="Arial"/>
                <w:sz w:val="22"/>
                <w:szCs w:val="22"/>
              </w:rPr>
              <w:t>Visual accessibility (Corporate Identity)</w:t>
            </w:r>
          </w:p>
        </w:tc>
        <w:tc>
          <w:tcPr>
            <w:tcW w:w="1928" w:type="dxa"/>
          </w:tcPr>
          <w:p w14:paraId="6686CF83" w14:textId="77777777" w:rsidR="00CC2BFA" w:rsidRPr="00C974FB" w:rsidRDefault="00CC2BFA" w:rsidP="00F305F4">
            <w:pPr>
              <w:rPr>
                <w:rFonts w:ascii="Arial" w:hAnsi="Arial" w:cs="Arial"/>
                <w:sz w:val="22"/>
                <w:szCs w:val="22"/>
              </w:rPr>
            </w:pPr>
            <w:r w:rsidRPr="00C974FB">
              <w:rPr>
                <w:rFonts w:ascii="Arial" w:hAnsi="Arial" w:cs="Arial"/>
                <w:sz w:val="22"/>
                <w:szCs w:val="22"/>
              </w:rPr>
              <w:t>All employees able easily to read Service documents</w:t>
            </w:r>
          </w:p>
        </w:tc>
        <w:tc>
          <w:tcPr>
            <w:tcW w:w="1928" w:type="dxa"/>
          </w:tcPr>
          <w:p w14:paraId="5CD3CF9F" w14:textId="77777777" w:rsidR="00CC2BFA" w:rsidRPr="00C974FB" w:rsidRDefault="00CC2BFA" w:rsidP="00F305F4">
            <w:pPr>
              <w:rPr>
                <w:rFonts w:ascii="Arial" w:hAnsi="Arial" w:cs="Arial"/>
                <w:sz w:val="22"/>
                <w:szCs w:val="22"/>
              </w:rPr>
            </w:pPr>
            <w:r w:rsidRPr="00C974FB">
              <w:rPr>
                <w:rFonts w:ascii="Arial" w:hAnsi="Arial" w:cs="Arial"/>
                <w:sz w:val="22"/>
                <w:szCs w:val="22"/>
              </w:rPr>
              <w:t>Members of the public able easily to read Service documents</w:t>
            </w:r>
          </w:p>
        </w:tc>
        <w:tc>
          <w:tcPr>
            <w:tcW w:w="2381" w:type="dxa"/>
          </w:tcPr>
          <w:p w14:paraId="44D0EA57" w14:textId="77777777" w:rsidR="00CC2BFA" w:rsidRPr="00C974FB" w:rsidRDefault="00CC2BFA" w:rsidP="00F305F4">
            <w:pPr>
              <w:rPr>
                <w:rFonts w:ascii="Arial" w:hAnsi="Arial" w:cs="Arial"/>
                <w:sz w:val="22"/>
                <w:szCs w:val="22"/>
              </w:rPr>
            </w:pPr>
          </w:p>
        </w:tc>
        <w:tc>
          <w:tcPr>
            <w:tcW w:w="1195" w:type="dxa"/>
          </w:tcPr>
          <w:p w14:paraId="1DBAF4CF" w14:textId="77777777" w:rsidR="00CC2BFA" w:rsidRPr="00C974FB" w:rsidRDefault="00CC2BFA" w:rsidP="00F305F4">
            <w:pPr>
              <w:rPr>
                <w:rFonts w:ascii="Arial" w:hAnsi="Arial" w:cs="Arial"/>
                <w:sz w:val="22"/>
                <w:szCs w:val="22"/>
              </w:rPr>
            </w:pPr>
            <w:r w:rsidRPr="00C974FB">
              <w:rPr>
                <w:rFonts w:ascii="Arial" w:hAnsi="Arial" w:cs="Arial"/>
                <w:sz w:val="22"/>
                <w:szCs w:val="22"/>
              </w:rPr>
              <w:t>E &amp; D</w:t>
            </w:r>
          </w:p>
          <w:p w14:paraId="284E5D93" w14:textId="77777777" w:rsidR="00CC2BFA" w:rsidRPr="00C974FB" w:rsidRDefault="00CC2BFA" w:rsidP="00F305F4">
            <w:pPr>
              <w:rPr>
                <w:rFonts w:ascii="Arial" w:hAnsi="Arial" w:cs="Arial"/>
                <w:sz w:val="22"/>
                <w:szCs w:val="22"/>
              </w:rPr>
            </w:pPr>
          </w:p>
          <w:p w14:paraId="6168A8F7" w14:textId="77777777" w:rsidR="00CC2BFA" w:rsidRPr="00C974FB" w:rsidRDefault="00CC2BFA" w:rsidP="00F305F4">
            <w:pPr>
              <w:rPr>
                <w:rFonts w:ascii="Arial" w:hAnsi="Arial" w:cs="Arial"/>
                <w:sz w:val="22"/>
                <w:szCs w:val="22"/>
              </w:rPr>
            </w:pPr>
            <w:r w:rsidRPr="00C974FB">
              <w:rPr>
                <w:rFonts w:ascii="Arial" w:hAnsi="Arial" w:cs="Arial"/>
                <w:sz w:val="22"/>
                <w:szCs w:val="22"/>
              </w:rPr>
              <w:t>All</w:t>
            </w:r>
          </w:p>
        </w:tc>
        <w:tc>
          <w:tcPr>
            <w:tcW w:w="1109" w:type="dxa"/>
          </w:tcPr>
          <w:p w14:paraId="07270066" w14:textId="77777777" w:rsidR="00CC2BFA" w:rsidRPr="00C974FB" w:rsidRDefault="00CC2BFA" w:rsidP="00F305F4">
            <w:pPr>
              <w:rPr>
                <w:rFonts w:ascii="Arial" w:hAnsi="Arial" w:cs="Arial"/>
                <w:sz w:val="22"/>
                <w:szCs w:val="22"/>
              </w:rPr>
            </w:pPr>
            <w:r w:rsidRPr="00C974FB">
              <w:rPr>
                <w:rFonts w:ascii="Arial" w:hAnsi="Arial" w:cs="Arial"/>
                <w:sz w:val="22"/>
                <w:szCs w:val="22"/>
              </w:rPr>
              <w:t>06/15</w:t>
            </w:r>
          </w:p>
        </w:tc>
        <w:tc>
          <w:tcPr>
            <w:tcW w:w="2381" w:type="dxa"/>
          </w:tcPr>
          <w:p w14:paraId="7E46F569" w14:textId="77777777" w:rsidR="00CC2BFA" w:rsidRPr="00C974FB" w:rsidRDefault="00CC2BFA" w:rsidP="00F305F4">
            <w:pPr>
              <w:rPr>
                <w:rFonts w:ascii="Arial" w:hAnsi="Arial" w:cs="Arial"/>
                <w:sz w:val="22"/>
                <w:szCs w:val="22"/>
              </w:rPr>
            </w:pPr>
          </w:p>
        </w:tc>
        <w:tc>
          <w:tcPr>
            <w:tcW w:w="1932" w:type="dxa"/>
          </w:tcPr>
          <w:p w14:paraId="0341AB5E" w14:textId="77777777" w:rsidR="00CC2BFA" w:rsidRPr="00C974FB" w:rsidRDefault="00CC2BFA" w:rsidP="00F305F4">
            <w:pPr>
              <w:rPr>
                <w:rFonts w:ascii="Arial" w:hAnsi="Arial" w:cs="Arial"/>
                <w:sz w:val="22"/>
                <w:szCs w:val="22"/>
              </w:rPr>
            </w:pPr>
            <w:r w:rsidRPr="00C974FB">
              <w:rPr>
                <w:rFonts w:ascii="Arial" w:hAnsi="Arial" w:cs="Arial"/>
                <w:sz w:val="22"/>
                <w:szCs w:val="22"/>
              </w:rPr>
              <w:t>Articles in ‘Pink’ and Yammer reminding employees about corporate identity standards</w:t>
            </w:r>
          </w:p>
        </w:tc>
      </w:tr>
      <w:tr w:rsidR="00CC2BFA" w:rsidRPr="00C974FB" w14:paraId="5F71CB76" w14:textId="77777777" w:rsidTr="00F305F4">
        <w:tc>
          <w:tcPr>
            <w:tcW w:w="567" w:type="dxa"/>
          </w:tcPr>
          <w:p w14:paraId="0DA386DF"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2030" w:type="dxa"/>
          </w:tcPr>
          <w:p w14:paraId="5579C68F" w14:textId="77777777" w:rsidR="00CC2BFA" w:rsidRPr="00C974FB" w:rsidRDefault="00CC2BFA" w:rsidP="00F305F4">
            <w:pPr>
              <w:rPr>
                <w:rFonts w:ascii="Arial" w:hAnsi="Arial" w:cs="Arial"/>
                <w:sz w:val="22"/>
                <w:szCs w:val="22"/>
              </w:rPr>
            </w:pPr>
            <w:r w:rsidRPr="00C974FB">
              <w:rPr>
                <w:rFonts w:ascii="Arial" w:hAnsi="Arial" w:cs="Arial"/>
                <w:sz w:val="22"/>
                <w:szCs w:val="22"/>
              </w:rPr>
              <w:t>Groups, networks and organisations</w:t>
            </w:r>
          </w:p>
        </w:tc>
        <w:tc>
          <w:tcPr>
            <w:tcW w:w="1928" w:type="dxa"/>
          </w:tcPr>
          <w:p w14:paraId="3BC33753" w14:textId="77777777" w:rsidR="00CC2BFA" w:rsidRPr="00C974FB" w:rsidRDefault="00CC2BFA" w:rsidP="0044744A">
            <w:pPr>
              <w:numPr>
                <w:ilvl w:val="0"/>
                <w:numId w:val="23"/>
              </w:numPr>
              <w:ind w:left="170" w:hanging="170"/>
              <w:rPr>
                <w:rFonts w:ascii="Arial" w:hAnsi="Arial" w:cs="Arial"/>
                <w:sz w:val="22"/>
                <w:szCs w:val="22"/>
              </w:rPr>
            </w:pPr>
            <w:r w:rsidRPr="00C974FB">
              <w:rPr>
                <w:rFonts w:ascii="Arial" w:hAnsi="Arial" w:cs="Arial"/>
                <w:sz w:val="22"/>
                <w:szCs w:val="22"/>
              </w:rPr>
              <w:t>Service able to hear community concerns and feedback</w:t>
            </w:r>
          </w:p>
          <w:p w14:paraId="4B2E455E" w14:textId="77777777" w:rsidR="00CC2BFA" w:rsidRPr="00C974FB" w:rsidRDefault="00CC2BFA" w:rsidP="0044744A">
            <w:pPr>
              <w:numPr>
                <w:ilvl w:val="0"/>
                <w:numId w:val="23"/>
              </w:numPr>
              <w:ind w:left="170" w:hanging="170"/>
              <w:rPr>
                <w:rFonts w:ascii="Arial" w:hAnsi="Arial" w:cs="Arial"/>
                <w:sz w:val="22"/>
                <w:szCs w:val="22"/>
              </w:rPr>
            </w:pPr>
            <w:r w:rsidRPr="00C974FB">
              <w:rPr>
                <w:rFonts w:ascii="Arial" w:hAnsi="Arial" w:cs="Arial"/>
                <w:sz w:val="22"/>
                <w:szCs w:val="22"/>
              </w:rPr>
              <w:t>Service able to communicate information to communities effectively</w:t>
            </w:r>
          </w:p>
        </w:tc>
        <w:tc>
          <w:tcPr>
            <w:tcW w:w="1928" w:type="dxa"/>
          </w:tcPr>
          <w:p w14:paraId="4927F54C" w14:textId="77777777" w:rsidR="00CC2BFA" w:rsidRPr="00C974FB" w:rsidRDefault="00CC2BFA" w:rsidP="0044744A">
            <w:pPr>
              <w:numPr>
                <w:ilvl w:val="0"/>
                <w:numId w:val="23"/>
              </w:numPr>
              <w:ind w:left="170" w:hanging="170"/>
              <w:rPr>
                <w:rFonts w:ascii="Arial" w:hAnsi="Arial" w:cs="Arial"/>
                <w:sz w:val="22"/>
                <w:szCs w:val="22"/>
              </w:rPr>
            </w:pPr>
            <w:r w:rsidRPr="00C974FB">
              <w:rPr>
                <w:rFonts w:ascii="Arial" w:hAnsi="Arial" w:cs="Arial"/>
                <w:sz w:val="22"/>
                <w:szCs w:val="22"/>
              </w:rPr>
              <w:t>Better awareness of available services</w:t>
            </w:r>
          </w:p>
          <w:p w14:paraId="1CFA4FC2" w14:textId="77777777" w:rsidR="00CC2BFA" w:rsidRPr="00C974FB" w:rsidRDefault="00CC2BFA" w:rsidP="0044744A">
            <w:pPr>
              <w:numPr>
                <w:ilvl w:val="0"/>
                <w:numId w:val="23"/>
              </w:numPr>
              <w:ind w:left="170" w:hanging="170"/>
              <w:rPr>
                <w:rFonts w:ascii="Arial" w:hAnsi="Arial" w:cs="Arial"/>
                <w:sz w:val="22"/>
                <w:szCs w:val="22"/>
              </w:rPr>
            </w:pPr>
            <w:r w:rsidRPr="00C974FB">
              <w:rPr>
                <w:rFonts w:ascii="Arial" w:hAnsi="Arial" w:cs="Arial"/>
                <w:sz w:val="22"/>
                <w:szCs w:val="22"/>
              </w:rPr>
              <w:t>Engagement with Service policy and service development</w:t>
            </w:r>
          </w:p>
          <w:p w14:paraId="49D29593" w14:textId="77777777" w:rsidR="00CC2BFA" w:rsidRPr="00C974FB" w:rsidRDefault="00CC2BFA" w:rsidP="0044744A">
            <w:pPr>
              <w:numPr>
                <w:ilvl w:val="0"/>
                <w:numId w:val="23"/>
              </w:numPr>
              <w:ind w:left="170" w:hanging="170"/>
              <w:rPr>
                <w:rFonts w:ascii="Arial" w:hAnsi="Arial" w:cs="Arial"/>
                <w:sz w:val="22"/>
                <w:szCs w:val="22"/>
              </w:rPr>
            </w:pPr>
            <w:r w:rsidRPr="00C974FB">
              <w:rPr>
                <w:rFonts w:ascii="Arial" w:hAnsi="Arial" w:cs="Arial"/>
                <w:sz w:val="22"/>
                <w:szCs w:val="22"/>
              </w:rPr>
              <w:t>Access to Service resources to support their work</w:t>
            </w:r>
          </w:p>
        </w:tc>
        <w:tc>
          <w:tcPr>
            <w:tcW w:w="2381" w:type="dxa"/>
          </w:tcPr>
          <w:p w14:paraId="2EC108E9" w14:textId="77777777" w:rsidR="00CC2BFA" w:rsidRPr="00C974FB" w:rsidRDefault="00CC2BFA" w:rsidP="0044744A">
            <w:pPr>
              <w:numPr>
                <w:ilvl w:val="0"/>
                <w:numId w:val="23"/>
              </w:numPr>
              <w:ind w:left="170" w:hanging="170"/>
              <w:rPr>
                <w:rFonts w:ascii="Arial" w:hAnsi="Arial" w:cs="Arial"/>
                <w:sz w:val="22"/>
                <w:szCs w:val="22"/>
              </w:rPr>
            </w:pPr>
            <w:proofErr w:type="spellStart"/>
            <w:r w:rsidRPr="00C974FB">
              <w:rPr>
                <w:rFonts w:ascii="Arial" w:hAnsi="Arial" w:cs="Arial"/>
                <w:b/>
                <w:sz w:val="22"/>
                <w:szCs w:val="22"/>
              </w:rPr>
              <w:t>FRESh</w:t>
            </w:r>
            <w:proofErr w:type="spellEnd"/>
            <w:r w:rsidRPr="00C974FB">
              <w:rPr>
                <w:rFonts w:ascii="Arial" w:hAnsi="Arial" w:cs="Arial"/>
                <w:b/>
                <w:sz w:val="22"/>
                <w:szCs w:val="22"/>
              </w:rPr>
              <w:t>:</w:t>
            </w:r>
            <w:r w:rsidRPr="00C974FB">
              <w:rPr>
                <w:rFonts w:ascii="Arial" w:hAnsi="Arial" w:cs="Arial"/>
                <w:sz w:val="22"/>
                <w:szCs w:val="22"/>
              </w:rPr>
              <w:t xml:space="preserve"> Providing exhibition and photography at Cultural Diversity Day – 25</w:t>
            </w:r>
            <w:r w:rsidRPr="00C974FB">
              <w:rPr>
                <w:rFonts w:ascii="Arial" w:hAnsi="Arial" w:cs="Arial"/>
                <w:sz w:val="22"/>
                <w:szCs w:val="22"/>
                <w:vertAlign w:val="superscript"/>
              </w:rPr>
              <w:t>th</w:t>
            </w:r>
            <w:r w:rsidRPr="00C974FB">
              <w:rPr>
                <w:rFonts w:ascii="Arial" w:hAnsi="Arial" w:cs="Arial"/>
                <w:sz w:val="22"/>
                <w:szCs w:val="22"/>
              </w:rPr>
              <w:t xml:space="preserve"> July 15</w:t>
            </w:r>
          </w:p>
          <w:p w14:paraId="3E7FAAB0" w14:textId="77777777" w:rsidR="00CC2BFA" w:rsidRPr="00C974FB" w:rsidRDefault="00CC2BFA" w:rsidP="00F305F4">
            <w:pPr>
              <w:ind w:left="170"/>
              <w:rPr>
                <w:rFonts w:ascii="Arial" w:hAnsi="Arial" w:cs="Arial"/>
                <w:sz w:val="22"/>
                <w:szCs w:val="22"/>
              </w:rPr>
            </w:pPr>
            <w:r w:rsidRPr="00C974FB">
              <w:rPr>
                <w:rFonts w:ascii="Arial" w:hAnsi="Arial" w:cs="Arial"/>
                <w:sz w:val="22"/>
                <w:szCs w:val="22"/>
              </w:rPr>
              <w:t>Providing meeting rooms</w:t>
            </w:r>
          </w:p>
          <w:p w14:paraId="42C3E5D3" w14:textId="77777777" w:rsidR="00CC2BFA" w:rsidRPr="00C974FB" w:rsidRDefault="00CC2BFA" w:rsidP="0044744A">
            <w:pPr>
              <w:numPr>
                <w:ilvl w:val="0"/>
                <w:numId w:val="24"/>
              </w:numPr>
              <w:ind w:left="170" w:hanging="170"/>
              <w:rPr>
                <w:rFonts w:ascii="Arial" w:hAnsi="Arial" w:cs="Arial"/>
                <w:sz w:val="22"/>
                <w:szCs w:val="22"/>
              </w:rPr>
            </w:pPr>
            <w:r w:rsidRPr="00C974FB">
              <w:rPr>
                <w:rFonts w:ascii="Arial" w:hAnsi="Arial" w:cs="Arial"/>
                <w:b/>
                <w:sz w:val="22"/>
                <w:szCs w:val="22"/>
              </w:rPr>
              <w:t>Rainbow Film Festival</w:t>
            </w:r>
            <w:r w:rsidRPr="00C974FB">
              <w:rPr>
                <w:rFonts w:ascii="Arial" w:hAnsi="Arial" w:cs="Arial"/>
                <w:sz w:val="22"/>
                <w:szCs w:val="22"/>
              </w:rPr>
              <w:t xml:space="preserve">: Flying rainbow flags </w:t>
            </w:r>
          </w:p>
          <w:p w14:paraId="705498DB" w14:textId="77777777" w:rsidR="00CC2BFA" w:rsidRPr="00C974FB" w:rsidRDefault="00CC2BFA" w:rsidP="0044744A">
            <w:pPr>
              <w:numPr>
                <w:ilvl w:val="0"/>
                <w:numId w:val="24"/>
              </w:numPr>
              <w:ind w:left="170" w:hanging="170"/>
              <w:rPr>
                <w:rFonts w:ascii="Arial" w:hAnsi="Arial" w:cs="Arial"/>
                <w:sz w:val="22"/>
                <w:szCs w:val="22"/>
              </w:rPr>
            </w:pPr>
            <w:r w:rsidRPr="00C974FB">
              <w:rPr>
                <w:rFonts w:ascii="Arial" w:hAnsi="Arial" w:cs="Arial"/>
                <w:b/>
                <w:sz w:val="22"/>
                <w:szCs w:val="22"/>
              </w:rPr>
              <w:t>Shropshire Hate Crime Steering Group</w:t>
            </w:r>
            <w:r w:rsidRPr="00C974FB">
              <w:rPr>
                <w:rFonts w:ascii="Arial" w:hAnsi="Arial" w:cs="Arial"/>
                <w:sz w:val="22"/>
                <w:szCs w:val="22"/>
              </w:rPr>
              <w:t>: Posters on Service appliances</w:t>
            </w:r>
          </w:p>
        </w:tc>
        <w:tc>
          <w:tcPr>
            <w:tcW w:w="1195" w:type="dxa"/>
          </w:tcPr>
          <w:p w14:paraId="7878F527" w14:textId="77777777" w:rsidR="00CC2BFA" w:rsidRPr="00C974FB" w:rsidRDefault="00CC2BFA" w:rsidP="00F305F4">
            <w:pPr>
              <w:rPr>
                <w:rFonts w:ascii="Arial" w:hAnsi="Arial" w:cs="Arial"/>
                <w:sz w:val="22"/>
                <w:szCs w:val="22"/>
              </w:rPr>
            </w:pPr>
          </w:p>
        </w:tc>
        <w:tc>
          <w:tcPr>
            <w:tcW w:w="1109" w:type="dxa"/>
          </w:tcPr>
          <w:p w14:paraId="5361D313" w14:textId="77777777" w:rsidR="00CC2BFA" w:rsidRPr="00C974FB" w:rsidRDefault="00CC2BFA" w:rsidP="00F305F4">
            <w:pPr>
              <w:rPr>
                <w:rFonts w:ascii="Arial" w:hAnsi="Arial" w:cs="Arial"/>
                <w:sz w:val="22"/>
                <w:szCs w:val="22"/>
              </w:rPr>
            </w:pPr>
          </w:p>
        </w:tc>
        <w:tc>
          <w:tcPr>
            <w:tcW w:w="2381" w:type="dxa"/>
          </w:tcPr>
          <w:p w14:paraId="6AEB6E1F" w14:textId="77777777" w:rsidR="00CC2BFA" w:rsidRPr="00C974FB" w:rsidRDefault="00CC2BFA" w:rsidP="00F305F4">
            <w:pPr>
              <w:rPr>
                <w:rFonts w:ascii="Arial" w:hAnsi="Arial" w:cs="Arial"/>
                <w:sz w:val="22"/>
                <w:szCs w:val="22"/>
              </w:rPr>
            </w:pPr>
            <w:r w:rsidRPr="00C974FB">
              <w:rPr>
                <w:rFonts w:ascii="Arial" w:hAnsi="Arial" w:cs="Arial"/>
                <w:sz w:val="22"/>
                <w:szCs w:val="22"/>
              </w:rPr>
              <w:t>Photographer booked</w:t>
            </w:r>
          </w:p>
        </w:tc>
        <w:tc>
          <w:tcPr>
            <w:tcW w:w="1932" w:type="dxa"/>
          </w:tcPr>
          <w:p w14:paraId="64EC7C84" w14:textId="77777777" w:rsidR="00CC2BFA" w:rsidRPr="00C974FB" w:rsidRDefault="00CC2BFA" w:rsidP="00F305F4">
            <w:pPr>
              <w:rPr>
                <w:rFonts w:ascii="Arial" w:hAnsi="Arial" w:cs="Arial"/>
                <w:sz w:val="22"/>
                <w:szCs w:val="22"/>
              </w:rPr>
            </w:pPr>
            <w:r w:rsidRPr="00C974FB">
              <w:rPr>
                <w:rFonts w:ascii="Arial" w:hAnsi="Arial" w:cs="Arial"/>
                <w:sz w:val="22"/>
                <w:szCs w:val="22"/>
              </w:rPr>
              <w:t>Book outreach vehicle and watch to attend</w:t>
            </w:r>
          </w:p>
        </w:tc>
      </w:tr>
    </w:tbl>
    <w:p w14:paraId="2B976335" w14:textId="77777777" w:rsidR="00CC2BFA" w:rsidRPr="00C974FB" w:rsidRDefault="00CC2BFA" w:rsidP="00CC2BFA">
      <w:pPr>
        <w:rPr>
          <w:rFonts w:ascii="Arial" w:hAnsi="Arial" w:cs="Arial"/>
        </w:rPr>
      </w:pPr>
    </w:p>
    <w:p w14:paraId="69C5ACF6" w14:textId="77777777" w:rsidR="00CC2BFA" w:rsidRPr="00C974FB" w:rsidRDefault="00CC2BFA" w:rsidP="00CC2BFA">
      <w:pPr>
        <w:rPr>
          <w:rFonts w:ascii="Arial" w:hAnsi="Arial" w:cs="Arial"/>
          <w:sz w:val="28"/>
          <w:szCs w:val="28"/>
        </w:rPr>
      </w:pPr>
      <w:r w:rsidRPr="00C974FB">
        <w:rPr>
          <w:rFonts w:ascii="Arial" w:hAnsi="Arial" w:cs="Arial"/>
          <w:b/>
          <w:sz w:val="28"/>
          <w:szCs w:val="28"/>
        </w:rPr>
        <w:br w:type="page"/>
        <w:t>Research</w:t>
      </w:r>
    </w:p>
    <w:p w14:paraId="5F8948DC" w14:textId="77777777" w:rsidR="00CC2BFA" w:rsidRPr="00C974FB" w:rsidRDefault="00CC2BFA" w:rsidP="00CC2BFA">
      <w:pPr>
        <w:rPr>
          <w:rFonts w:ascii="Arial" w:hAnsi="Arial" w:cs="Arial"/>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30"/>
        <w:gridCol w:w="1928"/>
        <w:gridCol w:w="1928"/>
        <w:gridCol w:w="2381"/>
        <w:gridCol w:w="1195"/>
        <w:gridCol w:w="1109"/>
        <w:gridCol w:w="2381"/>
        <w:gridCol w:w="1932"/>
      </w:tblGrid>
      <w:tr w:rsidR="00CC2BFA" w:rsidRPr="00C974FB" w14:paraId="2DACA2F3" w14:textId="77777777" w:rsidTr="00F305F4">
        <w:trPr>
          <w:cantSplit/>
          <w:trHeight w:val="1134"/>
        </w:trPr>
        <w:tc>
          <w:tcPr>
            <w:tcW w:w="567" w:type="dxa"/>
            <w:vMerge w:val="restart"/>
            <w:textDirection w:val="btLr"/>
            <w:vAlign w:val="center"/>
          </w:tcPr>
          <w:p w14:paraId="30BD048D"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Number</w:t>
            </w:r>
          </w:p>
        </w:tc>
        <w:tc>
          <w:tcPr>
            <w:tcW w:w="2030" w:type="dxa"/>
            <w:vMerge w:val="restart"/>
            <w:vAlign w:val="center"/>
          </w:tcPr>
          <w:p w14:paraId="5E646CE3"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Issue/ work area</w:t>
            </w:r>
          </w:p>
        </w:tc>
        <w:tc>
          <w:tcPr>
            <w:tcW w:w="3856" w:type="dxa"/>
            <w:gridSpan w:val="2"/>
            <w:vAlign w:val="center"/>
          </w:tcPr>
          <w:p w14:paraId="4DB22E3C"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Outcome</w:t>
            </w:r>
          </w:p>
        </w:tc>
        <w:tc>
          <w:tcPr>
            <w:tcW w:w="2381" w:type="dxa"/>
            <w:vMerge w:val="restart"/>
            <w:vAlign w:val="center"/>
          </w:tcPr>
          <w:p w14:paraId="47A4919B"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Current Action</w:t>
            </w:r>
          </w:p>
        </w:tc>
        <w:tc>
          <w:tcPr>
            <w:tcW w:w="1195" w:type="dxa"/>
            <w:vMerge w:val="restart"/>
            <w:textDirection w:val="btLr"/>
            <w:vAlign w:val="center"/>
          </w:tcPr>
          <w:p w14:paraId="0F72D109" w14:textId="77777777" w:rsidR="00CC2BFA" w:rsidRPr="00C974FB" w:rsidRDefault="00CC2BFA" w:rsidP="00F305F4">
            <w:pPr>
              <w:ind w:left="113" w:right="113"/>
              <w:jc w:val="center"/>
              <w:rPr>
                <w:rFonts w:ascii="Arial" w:hAnsi="Arial" w:cs="Arial"/>
                <w:b/>
                <w:spacing w:val="-8"/>
                <w:sz w:val="22"/>
                <w:szCs w:val="22"/>
              </w:rPr>
            </w:pPr>
            <w:r w:rsidRPr="00C974FB">
              <w:rPr>
                <w:rFonts w:ascii="Arial" w:hAnsi="Arial" w:cs="Arial"/>
                <w:b/>
                <w:spacing w:val="-8"/>
                <w:sz w:val="22"/>
                <w:szCs w:val="22"/>
              </w:rPr>
              <w:t>Who’s responsible</w:t>
            </w:r>
          </w:p>
        </w:tc>
        <w:tc>
          <w:tcPr>
            <w:tcW w:w="1109" w:type="dxa"/>
            <w:vMerge w:val="restart"/>
            <w:textDirection w:val="btLr"/>
            <w:vAlign w:val="center"/>
          </w:tcPr>
          <w:p w14:paraId="42CA050F" w14:textId="77777777" w:rsidR="00CC2BFA" w:rsidRPr="00C974FB" w:rsidRDefault="00CC2BFA" w:rsidP="00F305F4">
            <w:pPr>
              <w:ind w:left="113" w:right="113"/>
              <w:jc w:val="center"/>
              <w:rPr>
                <w:rFonts w:ascii="Arial" w:hAnsi="Arial" w:cs="Arial"/>
                <w:b/>
                <w:sz w:val="22"/>
                <w:szCs w:val="22"/>
              </w:rPr>
            </w:pPr>
            <w:r w:rsidRPr="00C974FB">
              <w:rPr>
                <w:rFonts w:ascii="Arial" w:hAnsi="Arial" w:cs="Arial"/>
                <w:b/>
                <w:sz w:val="22"/>
                <w:szCs w:val="22"/>
              </w:rPr>
              <w:t>Target date</w:t>
            </w:r>
          </w:p>
        </w:tc>
        <w:tc>
          <w:tcPr>
            <w:tcW w:w="2381" w:type="dxa"/>
            <w:vMerge w:val="restart"/>
            <w:vAlign w:val="center"/>
          </w:tcPr>
          <w:p w14:paraId="5B30F287"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Progress since last quarter</w:t>
            </w:r>
          </w:p>
        </w:tc>
        <w:tc>
          <w:tcPr>
            <w:tcW w:w="1932" w:type="dxa"/>
            <w:vMerge w:val="restart"/>
            <w:vAlign w:val="center"/>
          </w:tcPr>
          <w:p w14:paraId="7FD51C53" w14:textId="77777777" w:rsidR="00CC2BFA" w:rsidRPr="00C974FB" w:rsidRDefault="00CC2BFA" w:rsidP="00F305F4">
            <w:pPr>
              <w:jc w:val="center"/>
              <w:rPr>
                <w:rFonts w:ascii="Arial" w:hAnsi="Arial" w:cs="Arial"/>
                <w:sz w:val="22"/>
                <w:szCs w:val="22"/>
              </w:rPr>
            </w:pPr>
            <w:r w:rsidRPr="00C974FB">
              <w:rPr>
                <w:rFonts w:ascii="Arial" w:hAnsi="Arial" w:cs="Arial"/>
                <w:b/>
                <w:sz w:val="22"/>
                <w:szCs w:val="22"/>
              </w:rPr>
              <w:t>New Action</w:t>
            </w:r>
          </w:p>
        </w:tc>
      </w:tr>
      <w:tr w:rsidR="00CC2BFA" w:rsidRPr="00C974FB" w14:paraId="6C78F254" w14:textId="77777777" w:rsidTr="00F305F4">
        <w:tc>
          <w:tcPr>
            <w:tcW w:w="567" w:type="dxa"/>
            <w:vMerge/>
          </w:tcPr>
          <w:p w14:paraId="52F4156D" w14:textId="77777777" w:rsidR="00CC2BFA" w:rsidRPr="00C974FB" w:rsidRDefault="00CC2BFA" w:rsidP="00F305F4">
            <w:pPr>
              <w:jc w:val="center"/>
              <w:rPr>
                <w:rFonts w:ascii="Arial" w:hAnsi="Arial" w:cs="Arial"/>
                <w:sz w:val="20"/>
              </w:rPr>
            </w:pPr>
          </w:p>
        </w:tc>
        <w:tc>
          <w:tcPr>
            <w:tcW w:w="2030" w:type="dxa"/>
            <w:vMerge/>
          </w:tcPr>
          <w:p w14:paraId="78E6C592" w14:textId="77777777" w:rsidR="00CC2BFA" w:rsidRPr="00C974FB" w:rsidRDefault="00CC2BFA" w:rsidP="00F305F4">
            <w:pPr>
              <w:jc w:val="center"/>
              <w:rPr>
                <w:rFonts w:ascii="Arial" w:hAnsi="Arial" w:cs="Arial"/>
                <w:sz w:val="20"/>
              </w:rPr>
            </w:pPr>
          </w:p>
        </w:tc>
        <w:tc>
          <w:tcPr>
            <w:tcW w:w="1928" w:type="dxa"/>
          </w:tcPr>
          <w:p w14:paraId="48365D1D" w14:textId="77777777" w:rsidR="00CC2BFA" w:rsidRPr="00C974FB" w:rsidRDefault="00CC2BFA" w:rsidP="00F305F4">
            <w:pPr>
              <w:jc w:val="center"/>
              <w:rPr>
                <w:rFonts w:ascii="Arial" w:hAnsi="Arial" w:cs="Arial"/>
                <w:sz w:val="20"/>
              </w:rPr>
            </w:pPr>
            <w:r w:rsidRPr="00C974FB">
              <w:rPr>
                <w:rFonts w:ascii="Arial" w:hAnsi="Arial" w:cs="Arial"/>
                <w:b/>
                <w:sz w:val="20"/>
              </w:rPr>
              <w:t>Employment</w:t>
            </w:r>
          </w:p>
        </w:tc>
        <w:tc>
          <w:tcPr>
            <w:tcW w:w="1928" w:type="dxa"/>
          </w:tcPr>
          <w:p w14:paraId="689EEABD" w14:textId="77777777" w:rsidR="00CC2BFA" w:rsidRPr="00C974FB" w:rsidRDefault="00CC2BFA" w:rsidP="00F305F4">
            <w:pPr>
              <w:jc w:val="center"/>
              <w:rPr>
                <w:rFonts w:ascii="Arial" w:hAnsi="Arial" w:cs="Arial"/>
                <w:sz w:val="20"/>
              </w:rPr>
            </w:pPr>
            <w:r w:rsidRPr="00C974FB">
              <w:rPr>
                <w:rFonts w:ascii="Arial" w:hAnsi="Arial" w:cs="Arial"/>
                <w:b/>
                <w:sz w:val="20"/>
              </w:rPr>
              <w:t>Service delivery</w:t>
            </w:r>
          </w:p>
        </w:tc>
        <w:tc>
          <w:tcPr>
            <w:tcW w:w="2381" w:type="dxa"/>
            <w:vMerge/>
          </w:tcPr>
          <w:p w14:paraId="33A04042" w14:textId="77777777" w:rsidR="00CC2BFA" w:rsidRPr="00C974FB" w:rsidRDefault="00CC2BFA" w:rsidP="00F305F4">
            <w:pPr>
              <w:jc w:val="center"/>
              <w:rPr>
                <w:rFonts w:ascii="Arial" w:hAnsi="Arial" w:cs="Arial"/>
                <w:sz w:val="20"/>
              </w:rPr>
            </w:pPr>
          </w:p>
        </w:tc>
        <w:tc>
          <w:tcPr>
            <w:tcW w:w="1195" w:type="dxa"/>
            <w:vMerge/>
          </w:tcPr>
          <w:p w14:paraId="25CDF786" w14:textId="77777777" w:rsidR="00CC2BFA" w:rsidRPr="00C974FB" w:rsidRDefault="00CC2BFA" w:rsidP="00F305F4">
            <w:pPr>
              <w:jc w:val="center"/>
              <w:rPr>
                <w:rFonts w:ascii="Arial" w:hAnsi="Arial" w:cs="Arial"/>
                <w:sz w:val="20"/>
              </w:rPr>
            </w:pPr>
          </w:p>
        </w:tc>
        <w:tc>
          <w:tcPr>
            <w:tcW w:w="1109" w:type="dxa"/>
            <w:vMerge/>
          </w:tcPr>
          <w:p w14:paraId="699D9775" w14:textId="77777777" w:rsidR="00CC2BFA" w:rsidRPr="00C974FB" w:rsidRDefault="00CC2BFA" w:rsidP="00F305F4">
            <w:pPr>
              <w:jc w:val="center"/>
              <w:rPr>
                <w:rFonts w:ascii="Arial" w:hAnsi="Arial" w:cs="Arial"/>
                <w:sz w:val="20"/>
              </w:rPr>
            </w:pPr>
          </w:p>
        </w:tc>
        <w:tc>
          <w:tcPr>
            <w:tcW w:w="2381" w:type="dxa"/>
            <w:vMerge/>
          </w:tcPr>
          <w:p w14:paraId="5DC86427" w14:textId="77777777" w:rsidR="00CC2BFA" w:rsidRPr="00C974FB" w:rsidRDefault="00CC2BFA" w:rsidP="00F305F4">
            <w:pPr>
              <w:jc w:val="center"/>
              <w:rPr>
                <w:rFonts w:ascii="Arial" w:hAnsi="Arial" w:cs="Arial"/>
                <w:sz w:val="20"/>
              </w:rPr>
            </w:pPr>
          </w:p>
        </w:tc>
        <w:tc>
          <w:tcPr>
            <w:tcW w:w="1932" w:type="dxa"/>
            <w:vMerge/>
          </w:tcPr>
          <w:p w14:paraId="6BB727A6" w14:textId="77777777" w:rsidR="00CC2BFA" w:rsidRPr="00C974FB" w:rsidRDefault="00CC2BFA" w:rsidP="00F305F4">
            <w:pPr>
              <w:jc w:val="center"/>
              <w:rPr>
                <w:rFonts w:ascii="Arial" w:hAnsi="Arial" w:cs="Arial"/>
                <w:sz w:val="20"/>
              </w:rPr>
            </w:pPr>
          </w:p>
        </w:tc>
      </w:tr>
      <w:tr w:rsidR="00CC2BFA" w:rsidRPr="00C974FB" w14:paraId="7D62BE80" w14:textId="77777777" w:rsidTr="00F305F4">
        <w:tc>
          <w:tcPr>
            <w:tcW w:w="567" w:type="dxa"/>
          </w:tcPr>
          <w:p w14:paraId="76F5776C"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2030" w:type="dxa"/>
          </w:tcPr>
          <w:p w14:paraId="41F374A1" w14:textId="77777777" w:rsidR="00CC2BFA" w:rsidRPr="00C974FB" w:rsidRDefault="00CC2BFA" w:rsidP="00F305F4">
            <w:pPr>
              <w:rPr>
                <w:rFonts w:ascii="Arial" w:hAnsi="Arial" w:cs="Arial"/>
                <w:sz w:val="22"/>
                <w:szCs w:val="22"/>
              </w:rPr>
            </w:pPr>
            <w:r w:rsidRPr="00C974FB">
              <w:rPr>
                <w:rFonts w:ascii="Arial" w:hAnsi="Arial" w:cs="Arial"/>
                <w:sz w:val="22"/>
                <w:szCs w:val="22"/>
              </w:rPr>
              <w:t>SFRS Cultural Audit (or substitute sampling)</w:t>
            </w:r>
          </w:p>
        </w:tc>
        <w:tc>
          <w:tcPr>
            <w:tcW w:w="1928" w:type="dxa"/>
          </w:tcPr>
          <w:p w14:paraId="33CE0AD9" w14:textId="77777777" w:rsidR="00CC2BFA" w:rsidRPr="00C974FB" w:rsidRDefault="00CC2BFA" w:rsidP="00F305F4">
            <w:pPr>
              <w:rPr>
                <w:rFonts w:ascii="Arial" w:hAnsi="Arial" w:cs="Arial"/>
                <w:sz w:val="22"/>
                <w:szCs w:val="22"/>
              </w:rPr>
            </w:pPr>
            <w:r w:rsidRPr="00C974FB">
              <w:rPr>
                <w:rFonts w:ascii="Arial" w:hAnsi="Arial" w:cs="Arial"/>
                <w:sz w:val="22"/>
                <w:szCs w:val="22"/>
              </w:rPr>
              <w:t>Identification of positive and negative issues about SFRS among employees</w:t>
            </w:r>
          </w:p>
        </w:tc>
        <w:tc>
          <w:tcPr>
            <w:tcW w:w="1928" w:type="dxa"/>
          </w:tcPr>
          <w:p w14:paraId="0282EFD1" w14:textId="77777777" w:rsidR="00CC2BFA" w:rsidRPr="00C974FB" w:rsidRDefault="00CC2BFA" w:rsidP="00F305F4">
            <w:pPr>
              <w:rPr>
                <w:rFonts w:ascii="Arial" w:hAnsi="Arial" w:cs="Arial"/>
                <w:sz w:val="22"/>
                <w:szCs w:val="22"/>
              </w:rPr>
            </w:pPr>
          </w:p>
        </w:tc>
        <w:tc>
          <w:tcPr>
            <w:tcW w:w="2381" w:type="dxa"/>
          </w:tcPr>
          <w:p w14:paraId="7436D540" w14:textId="77777777" w:rsidR="00CC2BFA" w:rsidRPr="00C974FB" w:rsidRDefault="00CC2BFA" w:rsidP="00F305F4">
            <w:pPr>
              <w:rPr>
                <w:rFonts w:ascii="Arial" w:hAnsi="Arial" w:cs="Arial"/>
                <w:sz w:val="22"/>
                <w:szCs w:val="22"/>
              </w:rPr>
            </w:pPr>
          </w:p>
        </w:tc>
        <w:tc>
          <w:tcPr>
            <w:tcW w:w="1195" w:type="dxa"/>
          </w:tcPr>
          <w:p w14:paraId="769FFE85" w14:textId="77777777" w:rsidR="00CC2BFA" w:rsidRPr="00C974FB" w:rsidRDefault="00CC2BFA" w:rsidP="00F305F4">
            <w:pPr>
              <w:rPr>
                <w:rFonts w:ascii="Arial" w:hAnsi="Arial" w:cs="Arial"/>
                <w:sz w:val="22"/>
                <w:szCs w:val="22"/>
              </w:rPr>
            </w:pPr>
            <w:r w:rsidRPr="00C974FB">
              <w:rPr>
                <w:rFonts w:ascii="Arial" w:hAnsi="Arial" w:cs="Arial"/>
                <w:sz w:val="22"/>
                <w:szCs w:val="22"/>
              </w:rPr>
              <w:t>ACO</w:t>
            </w:r>
          </w:p>
        </w:tc>
        <w:tc>
          <w:tcPr>
            <w:tcW w:w="1109" w:type="dxa"/>
          </w:tcPr>
          <w:p w14:paraId="72F4386A" w14:textId="77777777" w:rsidR="00CC2BFA" w:rsidRPr="00C974FB" w:rsidRDefault="00CC2BFA" w:rsidP="00F305F4">
            <w:pPr>
              <w:rPr>
                <w:rFonts w:ascii="Arial" w:hAnsi="Arial" w:cs="Arial"/>
                <w:sz w:val="22"/>
                <w:szCs w:val="22"/>
              </w:rPr>
            </w:pPr>
            <w:r w:rsidRPr="00C974FB">
              <w:rPr>
                <w:rFonts w:ascii="Arial" w:hAnsi="Arial" w:cs="Arial"/>
                <w:sz w:val="22"/>
                <w:szCs w:val="22"/>
              </w:rPr>
              <w:t>12/15</w:t>
            </w:r>
          </w:p>
        </w:tc>
        <w:tc>
          <w:tcPr>
            <w:tcW w:w="2381" w:type="dxa"/>
          </w:tcPr>
          <w:p w14:paraId="1E251D57" w14:textId="77777777" w:rsidR="00CC2BFA" w:rsidRPr="00C974FB" w:rsidRDefault="00CC2BFA" w:rsidP="00F305F4">
            <w:pPr>
              <w:rPr>
                <w:rFonts w:ascii="Arial" w:hAnsi="Arial" w:cs="Arial"/>
                <w:sz w:val="22"/>
                <w:szCs w:val="22"/>
              </w:rPr>
            </w:pPr>
          </w:p>
        </w:tc>
        <w:tc>
          <w:tcPr>
            <w:tcW w:w="1932" w:type="dxa"/>
          </w:tcPr>
          <w:p w14:paraId="10E35C90" w14:textId="77777777" w:rsidR="00CC2BFA" w:rsidRPr="00C974FB" w:rsidRDefault="00CC2BFA" w:rsidP="00F305F4">
            <w:pPr>
              <w:rPr>
                <w:rFonts w:ascii="Arial" w:hAnsi="Arial" w:cs="Arial"/>
                <w:b/>
                <w:sz w:val="22"/>
                <w:szCs w:val="22"/>
              </w:rPr>
            </w:pPr>
            <w:r w:rsidRPr="00C974FB">
              <w:rPr>
                <w:rFonts w:ascii="Arial" w:hAnsi="Arial" w:cs="Arial"/>
                <w:sz w:val="22"/>
                <w:szCs w:val="22"/>
              </w:rPr>
              <w:t>ACO to consider smaller-scale project  to profile a specific topic or section of SFRS employees</w:t>
            </w:r>
          </w:p>
        </w:tc>
      </w:tr>
      <w:tr w:rsidR="00CC2BFA" w:rsidRPr="00C974FB" w14:paraId="042E0C3E" w14:textId="77777777" w:rsidTr="00F305F4">
        <w:tc>
          <w:tcPr>
            <w:tcW w:w="567" w:type="dxa"/>
          </w:tcPr>
          <w:p w14:paraId="50332B8F" w14:textId="77777777" w:rsidR="00CC2BFA" w:rsidRPr="00C974FB" w:rsidRDefault="00CC2BFA" w:rsidP="0044744A">
            <w:pPr>
              <w:pStyle w:val="ListParagraph"/>
              <w:numPr>
                <w:ilvl w:val="0"/>
                <w:numId w:val="9"/>
              </w:numPr>
              <w:ind w:left="357" w:hanging="357"/>
              <w:rPr>
                <w:rFonts w:ascii="Arial" w:hAnsi="Arial" w:cs="Arial"/>
                <w:sz w:val="22"/>
                <w:szCs w:val="22"/>
              </w:rPr>
            </w:pPr>
          </w:p>
        </w:tc>
        <w:tc>
          <w:tcPr>
            <w:tcW w:w="2030" w:type="dxa"/>
          </w:tcPr>
          <w:p w14:paraId="561AFEEA" w14:textId="77777777" w:rsidR="00CC2BFA" w:rsidRPr="00C974FB" w:rsidRDefault="00CC2BFA" w:rsidP="00F305F4">
            <w:pPr>
              <w:rPr>
                <w:rFonts w:ascii="Arial" w:hAnsi="Arial" w:cs="Arial"/>
                <w:sz w:val="22"/>
                <w:szCs w:val="22"/>
              </w:rPr>
            </w:pPr>
            <w:r w:rsidRPr="00C974FB">
              <w:rPr>
                <w:rFonts w:ascii="Arial" w:hAnsi="Arial" w:cs="Arial"/>
                <w:sz w:val="22"/>
                <w:szCs w:val="22"/>
              </w:rPr>
              <w:t>SAFARI - South Asian communities and attitudes to fire research project</w:t>
            </w:r>
          </w:p>
        </w:tc>
        <w:tc>
          <w:tcPr>
            <w:tcW w:w="1928" w:type="dxa"/>
          </w:tcPr>
          <w:p w14:paraId="64B23B69" w14:textId="77777777" w:rsidR="00CC2BFA" w:rsidRPr="00C974FB" w:rsidRDefault="00CC2BFA" w:rsidP="00F305F4">
            <w:pPr>
              <w:rPr>
                <w:rFonts w:ascii="Arial" w:hAnsi="Arial" w:cs="Arial"/>
                <w:sz w:val="22"/>
                <w:szCs w:val="22"/>
              </w:rPr>
            </w:pPr>
            <w:r w:rsidRPr="00C974FB">
              <w:rPr>
                <w:rFonts w:ascii="Arial" w:hAnsi="Arial" w:cs="Arial"/>
                <w:sz w:val="22"/>
                <w:szCs w:val="22"/>
              </w:rPr>
              <w:t>Reliable data on any barriers to recruitment of South Asian people as f/f</w:t>
            </w:r>
          </w:p>
        </w:tc>
        <w:tc>
          <w:tcPr>
            <w:tcW w:w="1928" w:type="dxa"/>
          </w:tcPr>
          <w:p w14:paraId="249E1445"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Reliable data for South Asian people on: </w:t>
            </w:r>
          </w:p>
          <w:p w14:paraId="5F7C6ED6" w14:textId="77777777" w:rsidR="00CC2BFA" w:rsidRPr="00C974FB" w:rsidRDefault="00CC2BFA" w:rsidP="0044744A">
            <w:pPr>
              <w:pStyle w:val="ListParagraph"/>
              <w:numPr>
                <w:ilvl w:val="0"/>
                <w:numId w:val="25"/>
              </w:numPr>
              <w:ind w:left="170" w:hanging="170"/>
              <w:rPr>
                <w:rFonts w:ascii="Arial" w:hAnsi="Arial" w:cs="Arial"/>
                <w:sz w:val="22"/>
                <w:szCs w:val="22"/>
              </w:rPr>
            </w:pPr>
            <w:r w:rsidRPr="00C974FB">
              <w:rPr>
                <w:rFonts w:ascii="Arial" w:hAnsi="Arial" w:cs="Arial"/>
                <w:sz w:val="22"/>
                <w:szCs w:val="22"/>
              </w:rPr>
              <w:t xml:space="preserve">Perceptions of SFRS </w:t>
            </w:r>
          </w:p>
          <w:p w14:paraId="43B4E46E" w14:textId="77777777" w:rsidR="00CC2BFA" w:rsidRPr="00C974FB" w:rsidRDefault="00CC2BFA" w:rsidP="0044744A">
            <w:pPr>
              <w:pStyle w:val="ListParagraph"/>
              <w:numPr>
                <w:ilvl w:val="0"/>
                <w:numId w:val="25"/>
              </w:numPr>
              <w:ind w:left="170" w:hanging="170"/>
              <w:rPr>
                <w:rFonts w:ascii="Arial" w:hAnsi="Arial" w:cs="Arial"/>
                <w:sz w:val="22"/>
                <w:szCs w:val="22"/>
              </w:rPr>
            </w:pPr>
            <w:r w:rsidRPr="00C974FB">
              <w:rPr>
                <w:rFonts w:ascii="Arial" w:hAnsi="Arial" w:cs="Arial"/>
                <w:sz w:val="22"/>
                <w:szCs w:val="22"/>
              </w:rPr>
              <w:t xml:space="preserve">Any issues of attitudes and/or practice for domestic and business fire safety </w:t>
            </w:r>
          </w:p>
        </w:tc>
        <w:tc>
          <w:tcPr>
            <w:tcW w:w="2381" w:type="dxa"/>
          </w:tcPr>
          <w:p w14:paraId="0DAC1DE4" w14:textId="77777777" w:rsidR="00CC2BFA" w:rsidRPr="00C974FB" w:rsidRDefault="00CC2BFA" w:rsidP="00F305F4">
            <w:pPr>
              <w:rPr>
                <w:rFonts w:ascii="Arial" w:hAnsi="Arial" w:cs="Arial"/>
                <w:sz w:val="22"/>
                <w:szCs w:val="22"/>
              </w:rPr>
            </w:pPr>
            <w:r w:rsidRPr="00C974FB">
              <w:rPr>
                <w:rFonts w:ascii="Arial" w:hAnsi="Arial" w:cs="Arial"/>
                <w:sz w:val="22"/>
                <w:szCs w:val="22"/>
              </w:rPr>
              <w:t>Ongoing project management and implementation</w:t>
            </w:r>
          </w:p>
        </w:tc>
        <w:tc>
          <w:tcPr>
            <w:tcW w:w="1195" w:type="dxa"/>
          </w:tcPr>
          <w:p w14:paraId="1F0363B6" w14:textId="77777777" w:rsidR="00CC2BFA" w:rsidRPr="00C974FB" w:rsidRDefault="00CC2BFA" w:rsidP="00F305F4">
            <w:pPr>
              <w:rPr>
                <w:rFonts w:ascii="Arial" w:hAnsi="Arial" w:cs="Arial"/>
                <w:sz w:val="22"/>
                <w:szCs w:val="22"/>
              </w:rPr>
            </w:pPr>
            <w:r w:rsidRPr="00C974FB">
              <w:rPr>
                <w:rFonts w:ascii="Arial" w:hAnsi="Arial" w:cs="Arial"/>
                <w:sz w:val="22"/>
                <w:szCs w:val="22"/>
              </w:rPr>
              <w:t>E &amp; D</w:t>
            </w:r>
          </w:p>
        </w:tc>
        <w:tc>
          <w:tcPr>
            <w:tcW w:w="1109" w:type="dxa"/>
          </w:tcPr>
          <w:p w14:paraId="6014F337" w14:textId="77777777" w:rsidR="00CC2BFA" w:rsidRPr="00C974FB" w:rsidRDefault="00CC2BFA" w:rsidP="00F305F4">
            <w:pPr>
              <w:rPr>
                <w:rFonts w:ascii="Arial" w:hAnsi="Arial" w:cs="Arial"/>
                <w:sz w:val="22"/>
                <w:szCs w:val="22"/>
              </w:rPr>
            </w:pPr>
            <w:r w:rsidRPr="00C974FB">
              <w:rPr>
                <w:rFonts w:ascii="Arial" w:hAnsi="Arial" w:cs="Arial"/>
                <w:sz w:val="22"/>
                <w:szCs w:val="22"/>
              </w:rPr>
              <w:t>04/15</w:t>
            </w:r>
          </w:p>
        </w:tc>
        <w:tc>
          <w:tcPr>
            <w:tcW w:w="2381" w:type="dxa"/>
          </w:tcPr>
          <w:p w14:paraId="1EC3645E" w14:textId="77777777" w:rsidR="00CC2BFA" w:rsidRPr="00C974FB" w:rsidRDefault="00CC2BFA" w:rsidP="00F305F4">
            <w:pPr>
              <w:rPr>
                <w:rFonts w:ascii="Arial" w:hAnsi="Arial" w:cs="Arial"/>
                <w:sz w:val="22"/>
                <w:szCs w:val="22"/>
              </w:rPr>
            </w:pPr>
            <w:r w:rsidRPr="00C974FB">
              <w:rPr>
                <w:rFonts w:ascii="Arial" w:hAnsi="Arial" w:cs="Arial"/>
                <w:sz w:val="22"/>
                <w:szCs w:val="22"/>
              </w:rPr>
              <w:t xml:space="preserve">Research interviews progressing </w:t>
            </w:r>
          </w:p>
          <w:p w14:paraId="48EE2664" w14:textId="77777777" w:rsidR="00CC2BFA" w:rsidRPr="00C974FB" w:rsidRDefault="00CC2BFA" w:rsidP="00F305F4">
            <w:pPr>
              <w:rPr>
                <w:rFonts w:ascii="Arial" w:hAnsi="Arial" w:cs="Arial"/>
                <w:sz w:val="22"/>
                <w:szCs w:val="22"/>
              </w:rPr>
            </w:pPr>
            <w:r w:rsidRPr="00C974FB">
              <w:rPr>
                <w:rFonts w:ascii="Arial" w:hAnsi="Arial" w:cs="Arial"/>
                <w:sz w:val="22"/>
                <w:szCs w:val="22"/>
              </w:rPr>
              <w:t>Issues with data collection from Muslim community</w:t>
            </w:r>
          </w:p>
          <w:p w14:paraId="7343A5AA" w14:textId="77777777" w:rsidR="00CC2BFA" w:rsidRPr="00C974FB" w:rsidRDefault="00CC2BFA" w:rsidP="00F305F4">
            <w:pPr>
              <w:rPr>
                <w:rFonts w:ascii="Arial" w:hAnsi="Arial" w:cs="Arial"/>
                <w:sz w:val="22"/>
                <w:szCs w:val="22"/>
              </w:rPr>
            </w:pPr>
            <w:r w:rsidRPr="00C974FB">
              <w:rPr>
                <w:rFonts w:ascii="Arial" w:hAnsi="Arial" w:cs="Arial"/>
                <w:sz w:val="22"/>
                <w:szCs w:val="22"/>
              </w:rPr>
              <w:t>Data entry and analysis in progress</w:t>
            </w:r>
          </w:p>
          <w:p w14:paraId="053754B6" w14:textId="77777777" w:rsidR="00CC2BFA" w:rsidRPr="00C974FB" w:rsidRDefault="00CC2BFA" w:rsidP="00F305F4">
            <w:pPr>
              <w:rPr>
                <w:rFonts w:ascii="Arial" w:hAnsi="Arial" w:cs="Arial"/>
                <w:sz w:val="22"/>
                <w:szCs w:val="22"/>
              </w:rPr>
            </w:pPr>
          </w:p>
        </w:tc>
        <w:tc>
          <w:tcPr>
            <w:tcW w:w="1932" w:type="dxa"/>
          </w:tcPr>
          <w:p w14:paraId="36B97799" w14:textId="77777777" w:rsidR="00CC2BFA" w:rsidRPr="00C974FB" w:rsidRDefault="00CC2BFA" w:rsidP="00F305F4">
            <w:pPr>
              <w:rPr>
                <w:rFonts w:ascii="Arial" w:hAnsi="Arial" w:cs="Arial"/>
                <w:b/>
                <w:sz w:val="22"/>
                <w:szCs w:val="22"/>
              </w:rPr>
            </w:pPr>
          </w:p>
        </w:tc>
      </w:tr>
    </w:tbl>
    <w:p w14:paraId="759849F6" w14:textId="77777777" w:rsidR="000D4EEB" w:rsidRPr="00D85225" w:rsidRDefault="000D4EEB" w:rsidP="00CC2BFA">
      <w:pPr>
        <w:widowControl w:val="0"/>
        <w:rPr>
          <w:rFonts w:ascii="Arial" w:hAnsi="Arial" w:cs="Arial"/>
        </w:rPr>
      </w:pPr>
    </w:p>
    <w:sectPr w:rsidR="000D4EEB" w:rsidRPr="00D85225" w:rsidSect="00CC2BFA">
      <w:footerReference w:type="default" r:id="rId16"/>
      <w:headerReference w:type="first" r:id="rId17"/>
      <w:pgSz w:w="16840" w:h="11907" w:orient="landscape" w:code="9"/>
      <w:pgMar w:top="454" w:right="454" w:bottom="454" w:left="45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78165" w14:textId="77777777" w:rsidR="00AE1822" w:rsidRDefault="00AE1822">
      <w:r>
        <w:separator/>
      </w:r>
    </w:p>
  </w:endnote>
  <w:endnote w:type="continuationSeparator" w:id="0">
    <w:p w14:paraId="23898899" w14:textId="77777777" w:rsidR="00AE1822" w:rsidRDefault="00AE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tblInd w:w="108" w:type="dxa"/>
      <w:tblLook w:val="01E0" w:firstRow="1" w:lastRow="1" w:firstColumn="1" w:lastColumn="1" w:noHBand="0" w:noVBand="0"/>
    </w:tblPr>
    <w:tblGrid>
      <w:gridCol w:w="3010"/>
      <w:gridCol w:w="3190"/>
      <w:gridCol w:w="2800"/>
    </w:tblGrid>
    <w:tr w:rsidR="00AE1822" w:rsidRPr="00577625" w14:paraId="103EC5EA" w14:textId="77777777" w:rsidTr="002C16AE">
      <w:tc>
        <w:tcPr>
          <w:tcW w:w="3010" w:type="dxa"/>
          <w:vAlign w:val="bottom"/>
        </w:tcPr>
        <w:p w14:paraId="2BB17A72" w14:textId="77777777" w:rsidR="00AE1822" w:rsidRDefault="00AE1822" w:rsidP="002C16AE">
          <w:pPr>
            <w:pStyle w:val="Footer"/>
          </w:pPr>
          <w:r>
            <w:rPr>
              <w:noProof/>
            </w:rPr>
            <w:drawing>
              <wp:inline distT="0" distB="0" distL="0" distR="0" wp14:anchorId="3B52B5B7" wp14:editId="6F120226">
                <wp:extent cx="1419225" cy="428625"/>
                <wp:effectExtent l="0" t="0" r="9525" b="9525"/>
                <wp:docPr id="15" name="Picture 15"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52B34141" w14:textId="77777777" w:rsidR="00AE1822" w:rsidRPr="00577625" w:rsidRDefault="00AE1822" w:rsidP="002C16AE">
          <w:pPr>
            <w:pStyle w:val="Footer"/>
            <w:jc w:val="center"/>
            <w:rPr>
              <w:rFonts w:ascii="Arial" w:hAnsi="Arial" w:cs="Arial"/>
              <w:sz w:val="22"/>
              <w:szCs w:val="22"/>
            </w:rPr>
          </w:pPr>
          <w:r w:rsidRPr="00577625">
            <w:rPr>
              <w:rStyle w:val="PageNumber"/>
              <w:rFonts w:ascii="Arial" w:hAnsi="Arial" w:cs="Arial"/>
              <w:sz w:val="22"/>
              <w:szCs w:val="22"/>
            </w:rPr>
            <w:fldChar w:fldCharType="begin"/>
          </w:r>
          <w:r w:rsidRPr="00577625">
            <w:rPr>
              <w:rStyle w:val="PageNumber"/>
              <w:rFonts w:ascii="Arial" w:hAnsi="Arial" w:cs="Arial"/>
              <w:sz w:val="22"/>
              <w:szCs w:val="22"/>
            </w:rPr>
            <w:instrText xml:space="preserve"> PAGE </w:instrText>
          </w:r>
          <w:r w:rsidRPr="00577625">
            <w:rPr>
              <w:rStyle w:val="PageNumber"/>
              <w:rFonts w:ascii="Arial" w:hAnsi="Arial" w:cs="Arial"/>
              <w:sz w:val="22"/>
              <w:szCs w:val="22"/>
            </w:rPr>
            <w:fldChar w:fldCharType="separate"/>
          </w:r>
          <w:r w:rsidR="00674256">
            <w:rPr>
              <w:rStyle w:val="PageNumber"/>
              <w:rFonts w:ascii="Arial" w:hAnsi="Arial" w:cs="Arial"/>
              <w:noProof/>
              <w:sz w:val="22"/>
              <w:szCs w:val="22"/>
            </w:rPr>
            <w:t>5</w:t>
          </w:r>
          <w:r w:rsidRPr="00577625">
            <w:rPr>
              <w:rStyle w:val="PageNumber"/>
              <w:rFonts w:ascii="Arial" w:hAnsi="Arial" w:cs="Arial"/>
              <w:sz w:val="22"/>
              <w:szCs w:val="22"/>
            </w:rPr>
            <w:fldChar w:fldCharType="end"/>
          </w:r>
        </w:p>
      </w:tc>
      <w:tc>
        <w:tcPr>
          <w:tcW w:w="2800" w:type="dxa"/>
          <w:vAlign w:val="bottom"/>
        </w:tcPr>
        <w:p w14:paraId="41DB2C49" w14:textId="76396C4A" w:rsidR="00AE1822" w:rsidRPr="00577625" w:rsidRDefault="00AE1822" w:rsidP="002C16AE">
          <w:pPr>
            <w:pStyle w:val="Footer"/>
            <w:jc w:val="right"/>
            <w:rPr>
              <w:rFonts w:ascii="Arial" w:hAnsi="Arial" w:cs="Arial"/>
              <w:sz w:val="20"/>
              <w:szCs w:val="20"/>
            </w:rPr>
          </w:pPr>
          <w:r>
            <w:rPr>
              <w:rFonts w:ascii="Arial" w:hAnsi="Arial" w:cs="Arial"/>
              <w:sz w:val="20"/>
              <w:szCs w:val="20"/>
            </w:rPr>
            <w:t>S&amp;HR 17.3.15</w:t>
          </w:r>
        </w:p>
      </w:tc>
    </w:tr>
  </w:tbl>
  <w:p w14:paraId="533B49DE" w14:textId="77777777" w:rsidR="00AE1822" w:rsidRDefault="00AE18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0" w:type="dxa"/>
      <w:tblInd w:w="108" w:type="dxa"/>
      <w:tblLook w:val="01E0" w:firstRow="1" w:lastRow="1" w:firstColumn="1" w:lastColumn="1" w:noHBand="0" w:noVBand="0"/>
    </w:tblPr>
    <w:tblGrid>
      <w:gridCol w:w="3010"/>
      <w:gridCol w:w="3190"/>
      <w:gridCol w:w="2800"/>
    </w:tblGrid>
    <w:tr w:rsidR="00AE1822" w:rsidRPr="00577625" w14:paraId="27FE11B4" w14:textId="77777777" w:rsidTr="002C16AE">
      <w:tc>
        <w:tcPr>
          <w:tcW w:w="3010" w:type="dxa"/>
          <w:vAlign w:val="bottom"/>
        </w:tcPr>
        <w:p w14:paraId="7D4796CF" w14:textId="77777777" w:rsidR="00AE1822" w:rsidRDefault="00AE1822" w:rsidP="002C16AE">
          <w:pPr>
            <w:pStyle w:val="Footer"/>
          </w:pPr>
          <w:r>
            <w:rPr>
              <w:noProof/>
            </w:rPr>
            <w:drawing>
              <wp:inline distT="0" distB="0" distL="0" distR="0" wp14:anchorId="20E94F63" wp14:editId="31974BE1">
                <wp:extent cx="1419225" cy="428625"/>
                <wp:effectExtent l="0" t="0" r="9525" b="9525"/>
                <wp:docPr id="16" name="Picture 16" descr="pssf-12mm-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sf-12mm-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428625"/>
                        </a:xfrm>
                        <a:prstGeom prst="rect">
                          <a:avLst/>
                        </a:prstGeom>
                        <a:noFill/>
                        <a:ln>
                          <a:noFill/>
                        </a:ln>
                      </pic:spPr>
                    </pic:pic>
                  </a:graphicData>
                </a:graphic>
              </wp:inline>
            </w:drawing>
          </w:r>
        </w:p>
      </w:tc>
      <w:tc>
        <w:tcPr>
          <w:tcW w:w="3190" w:type="dxa"/>
          <w:vAlign w:val="bottom"/>
        </w:tcPr>
        <w:p w14:paraId="3E71862D" w14:textId="77777777" w:rsidR="00AE1822" w:rsidRPr="00577625" w:rsidRDefault="00AE1822" w:rsidP="002C16AE">
          <w:pPr>
            <w:pStyle w:val="Footer"/>
            <w:jc w:val="center"/>
            <w:rPr>
              <w:rFonts w:ascii="Arial" w:hAnsi="Arial" w:cs="Arial"/>
              <w:sz w:val="22"/>
              <w:szCs w:val="22"/>
            </w:rPr>
          </w:pPr>
          <w:r w:rsidRPr="00577625">
            <w:rPr>
              <w:rStyle w:val="PageNumber"/>
              <w:rFonts w:ascii="Arial" w:hAnsi="Arial" w:cs="Arial"/>
              <w:sz w:val="22"/>
              <w:szCs w:val="22"/>
            </w:rPr>
            <w:fldChar w:fldCharType="begin"/>
          </w:r>
          <w:r w:rsidRPr="00577625">
            <w:rPr>
              <w:rStyle w:val="PageNumber"/>
              <w:rFonts w:ascii="Arial" w:hAnsi="Arial" w:cs="Arial"/>
              <w:sz w:val="22"/>
              <w:szCs w:val="22"/>
            </w:rPr>
            <w:instrText xml:space="preserve"> PAGE </w:instrText>
          </w:r>
          <w:r w:rsidRPr="00577625">
            <w:rPr>
              <w:rStyle w:val="PageNumber"/>
              <w:rFonts w:ascii="Arial" w:hAnsi="Arial" w:cs="Arial"/>
              <w:sz w:val="22"/>
              <w:szCs w:val="22"/>
            </w:rPr>
            <w:fldChar w:fldCharType="separate"/>
          </w:r>
          <w:r w:rsidR="00674256">
            <w:rPr>
              <w:rStyle w:val="PageNumber"/>
              <w:rFonts w:ascii="Arial" w:hAnsi="Arial" w:cs="Arial"/>
              <w:noProof/>
              <w:sz w:val="22"/>
              <w:szCs w:val="22"/>
            </w:rPr>
            <w:t>6</w:t>
          </w:r>
          <w:r w:rsidRPr="00577625">
            <w:rPr>
              <w:rStyle w:val="PageNumber"/>
              <w:rFonts w:ascii="Arial" w:hAnsi="Arial" w:cs="Arial"/>
              <w:sz w:val="22"/>
              <w:szCs w:val="22"/>
            </w:rPr>
            <w:fldChar w:fldCharType="end"/>
          </w:r>
        </w:p>
      </w:tc>
      <w:tc>
        <w:tcPr>
          <w:tcW w:w="2800" w:type="dxa"/>
          <w:vAlign w:val="bottom"/>
        </w:tcPr>
        <w:p w14:paraId="2435334F" w14:textId="4DED1685" w:rsidR="00AE1822" w:rsidRPr="00577625" w:rsidRDefault="00AE1822" w:rsidP="002C16AE">
          <w:pPr>
            <w:pStyle w:val="Footer"/>
            <w:jc w:val="right"/>
            <w:rPr>
              <w:rFonts w:ascii="Arial" w:hAnsi="Arial" w:cs="Arial"/>
              <w:sz w:val="20"/>
              <w:szCs w:val="20"/>
            </w:rPr>
          </w:pPr>
          <w:r>
            <w:rPr>
              <w:rFonts w:ascii="Arial" w:hAnsi="Arial" w:cs="Arial"/>
              <w:sz w:val="20"/>
              <w:szCs w:val="20"/>
            </w:rPr>
            <w:t>S&amp;HR 17.3.15</w:t>
          </w:r>
        </w:p>
      </w:tc>
    </w:tr>
  </w:tbl>
  <w:p w14:paraId="58F9DC1D" w14:textId="77777777" w:rsidR="00AE1822" w:rsidRDefault="00AE1822" w:rsidP="00662B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BEAE5" w14:textId="014052C8" w:rsidR="00AE1822" w:rsidRPr="0048071D" w:rsidRDefault="00AE1822" w:rsidP="00FA1FE1">
    <w:pPr>
      <w:pStyle w:val="Footer"/>
      <w:tabs>
        <w:tab w:val="clear" w:pos="8306"/>
        <w:tab w:val="right" w:pos="10065"/>
      </w:tabs>
      <w:rPr>
        <w:rFonts w:ascii="Arial" w:hAnsi="Arial" w:cs="Arial"/>
        <w:sz w:val="20"/>
        <w:szCs w:val="20"/>
      </w:rPr>
    </w:pPr>
    <w:r>
      <w:rPr>
        <w:sz w:val="20"/>
        <w:szCs w:val="20"/>
      </w:rPr>
      <w:tab/>
    </w:r>
    <w:proofErr w:type="gramStart"/>
    <w:r>
      <w:rPr>
        <w:rFonts w:ascii="Arial" w:hAnsi="Arial" w:cs="Arial"/>
        <w:sz w:val="20"/>
        <w:szCs w:val="20"/>
      </w:rPr>
      <w:t>p</w:t>
    </w:r>
    <w:r w:rsidRPr="0048071D">
      <w:rPr>
        <w:rFonts w:ascii="Arial" w:hAnsi="Arial" w:cs="Arial"/>
        <w:sz w:val="20"/>
        <w:szCs w:val="20"/>
      </w:rPr>
      <w:t>age</w:t>
    </w:r>
    <w:proofErr w:type="gramEnd"/>
    <w:r w:rsidRPr="0048071D">
      <w:rPr>
        <w:rFonts w:ascii="Arial" w:hAnsi="Arial" w:cs="Arial"/>
        <w:sz w:val="20"/>
        <w:szCs w:val="20"/>
      </w:rPr>
      <w:t xml:space="preserve"> </w:t>
    </w:r>
    <w:r w:rsidRPr="000D7A88">
      <w:rPr>
        <w:rFonts w:ascii="Arial" w:hAnsi="Arial" w:cs="Arial"/>
        <w:sz w:val="20"/>
        <w:szCs w:val="20"/>
      </w:rPr>
      <w:fldChar w:fldCharType="begin"/>
    </w:r>
    <w:r w:rsidRPr="000D7A88">
      <w:rPr>
        <w:rFonts w:ascii="Arial" w:hAnsi="Arial" w:cs="Arial"/>
        <w:sz w:val="20"/>
        <w:szCs w:val="20"/>
      </w:rPr>
      <w:instrText xml:space="preserve"> PAGE   \* MERGEFORMAT </w:instrText>
    </w:r>
    <w:r w:rsidRPr="000D7A88">
      <w:rPr>
        <w:rFonts w:ascii="Arial" w:hAnsi="Arial" w:cs="Arial"/>
        <w:sz w:val="20"/>
        <w:szCs w:val="20"/>
      </w:rPr>
      <w:fldChar w:fldCharType="separate"/>
    </w:r>
    <w:r w:rsidR="00674256">
      <w:rPr>
        <w:rFonts w:ascii="Arial" w:hAnsi="Arial" w:cs="Arial"/>
        <w:noProof/>
        <w:sz w:val="20"/>
        <w:szCs w:val="20"/>
      </w:rPr>
      <w:t>14</w:t>
    </w:r>
    <w:r w:rsidRPr="000D7A88">
      <w:rPr>
        <w:rFonts w:ascii="Arial" w:hAnsi="Arial" w:cs="Arial"/>
        <w:noProof/>
        <w:sz w:val="20"/>
        <w:szCs w:val="20"/>
      </w:rPr>
      <w:fldChar w:fldCharType="end"/>
    </w:r>
    <w:r w:rsidR="00372D4F">
      <w:rPr>
        <w:rFonts w:ascii="Arial" w:hAnsi="Arial" w:cs="Arial"/>
        <w:noProof/>
        <w:sz w:val="20"/>
        <w:szCs w:val="20"/>
      </w:rPr>
      <w:t xml:space="preserve"> of 14</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t>S&amp;HR 17.03.15</w:t>
    </w:r>
  </w:p>
  <w:p w14:paraId="222F5305" w14:textId="77777777" w:rsidR="00AE1822" w:rsidRDefault="00AE1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8B246" w14:textId="77777777" w:rsidR="00AE1822" w:rsidRDefault="00AE1822">
      <w:r>
        <w:separator/>
      </w:r>
    </w:p>
  </w:footnote>
  <w:footnote w:type="continuationSeparator" w:id="0">
    <w:p w14:paraId="237A9F9B" w14:textId="77777777" w:rsidR="00AE1822" w:rsidRDefault="00AE18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51365" w14:textId="075B8EFB" w:rsidR="00674256" w:rsidRPr="00674256" w:rsidRDefault="00674256">
    <w:pPr>
      <w:pStyle w:val="Header"/>
      <w:rPr>
        <w:rFonts w:ascii="Arial" w:hAnsi="Arial" w:cs="Arial"/>
        <w:b/>
        <w:sz w:val="144"/>
        <w:szCs w:val="144"/>
      </w:rPr>
    </w:pPr>
    <w:r>
      <w:tab/>
    </w:r>
    <w:r>
      <w:tab/>
    </w:r>
    <w:r>
      <w:rPr>
        <w:rFonts w:ascii="Arial" w:hAnsi="Arial" w:cs="Arial"/>
        <w:b/>
        <w:sz w:val="144"/>
        <w:szCs w:val="144"/>
      </w:rPr>
      <w:t>10</w:t>
    </w:r>
  </w:p>
  <w:p w14:paraId="3F385368" w14:textId="77777777" w:rsidR="00674256" w:rsidRDefault="006742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AFCBD" w14:textId="2C35D2F2" w:rsidR="00674256" w:rsidRPr="00674256" w:rsidRDefault="00674256">
    <w:pPr>
      <w:pStyle w:val="Header"/>
      <w:rPr>
        <w:rFonts w:ascii="Arial" w:hAnsi="Arial" w:cs="Arial"/>
        <w:b/>
        <w:sz w:val="144"/>
        <w:szCs w:val="144"/>
      </w:rPr>
    </w:pPr>
    <w:r>
      <w:tab/>
    </w:r>
    <w:r>
      <w:tab/>
    </w:r>
  </w:p>
  <w:p w14:paraId="6DCEA8FD" w14:textId="77777777" w:rsidR="00674256" w:rsidRDefault="006742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F4677" w14:textId="77777777" w:rsidR="00AE1822" w:rsidRPr="000D7A88" w:rsidRDefault="00AE1822" w:rsidP="00662B17">
    <w:pPr>
      <w:pStyle w:val="Header"/>
      <w:jc w:val="right"/>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1291"/>
    <w:multiLevelType w:val="hybridMultilevel"/>
    <w:tmpl w:val="0B7299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320233B"/>
    <w:multiLevelType w:val="hybridMultilevel"/>
    <w:tmpl w:val="58D44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435B86"/>
    <w:multiLevelType w:val="hybridMultilevel"/>
    <w:tmpl w:val="C58E8F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F130405"/>
    <w:multiLevelType w:val="singleLevel"/>
    <w:tmpl w:val="171CEFA6"/>
    <w:lvl w:ilvl="0">
      <w:start w:val="1"/>
      <w:numFmt w:val="decimal"/>
      <w:pStyle w:val="sssubhead1"/>
      <w:lvlText w:val="%1"/>
      <w:lvlJc w:val="left"/>
      <w:pPr>
        <w:tabs>
          <w:tab w:val="num" w:pos="862"/>
        </w:tabs>
        <w:ind w:left="862" w:hanging="720"/>
      </w:pPr>
      <w:rPr>
        <w:rFonts w:hint="default"/>
      </w:rPr>
    </w:lvl>
  </w:abstractNum>
  <w:abstractNum w:abstractNumId="4">
    <w:nsid w:val="0F5324F5"/>
    <w:multiLevelType w:val="hybridMultilevel"/>
    <w:tmpl w:val="06D21186"/>
    <w:lvl w:ilvl="0" w:tplc="AED23AEA">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8E28CC"/>
    <w:multiLevelType w:val="hybridMultilevel"/>
    <w:tmpl w:val="6EC0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E75EC1"/>
    <w:multiLevelType w:val="hybridMultilevel"/>
    <w:tmpl w:val="9B22DC06"/>
    <w:lvl w:ilvl="0" w:tplc="AED23AEA">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C31B06"/>
    <w:multiLevelType w:val="hybridMultilevel"/>
    <w:tmpl w:val="94AE8682"/>
    <w:lvl w:ilvl="0" w:tplc="AED23AEA">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6B861A7"/>
    <w:multiLevelType w:val="hybridMultilevel"/>
    <w:tmpl w:val="3736752E"/>
    <w:lvl w:ilvl="0" w:tplc="6A5E15E6">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7AC00C2"/>
    <w:multiLevelType w:val="hybridMultilevel"/>
    <w:tmpl w:val="83828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9F817BF"/>
    <w:multiLevelType w:val="hybridMultilevel"/>
    <w:tmpl w:val="F7947864"/>
    <w:lvl w:ilvl="0" w:tplc="62C454F2">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297582"/>
    <w:multiLevelType w:val="hybridMultilevel"/>
    <w:tmpl w:val="A7807E52"/>
    <w:lvl w:ilvl="0" w:tplc="62C454F2">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9577E3"/>
    <w:multiLevelType w:val="hybridMultilevel"/>
    <w:tmpl w:val="172401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53A47E99"/>
    <w:multiLevelType w:val="hybridMultilevel"/>
    <w:tmpl w:val="F00A335C"/>
    <w:lvl w:ilvl="0" w:tplc="08090001">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5F440BB"/>
    <w:multiLevelType w:val="hybridMultilevel"/>
    <w:tmpl w:val="F620A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79954A8"/>
    <w:multiLevelType w:val="hybridMultilevel"/>
    <w:tmpl w:val="07DAA78E"/>
    <w:lvl w:ilvl="0" w:tplc="AED23AEA">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84F0CDC"/>
    <w:multiLevelType w:val="hybridMultilevel"/>
    <w:tmpl w:val="18585BB0"/>
    <w:lvl w:ilvl="0" w:tplc="AED23AEA">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9543FC6"/>
    <w:multiLevelType w:val="hybridMultilevel"/>
    <w:tmpl w:val="97BEC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9C17803"/>
    <w:multiLevelType w:val="hybridMultilevel"/>
    <w:tmpl w:val="99003F6E"/>
    <w:lvl w:ilvl="0" w:tplc="4EE29000">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C1503C"/>
    <w:multiLevelType w:val="hybridMultilevel"/>
    <w:tmpl w:val="CE067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34C25F5"/>
    <w:multiLevelType w:val="hybridMultilevel"/>
    <w:tmpl w:val="A574B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AE4763C"/>
    <w:multiLevelType w:val="hybridMultilevel"/>
    <w:tmpl w:val="75780CA2"/>
    <w:lvl w:ilvl="0" w:tplc="62C454F2">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663934"/>
    <w:multiLevelType w:val="hybridMultilevel"/>
    <w:tmpl w:val="9F32EE0E"/>
    <w:lvl w:ilvl="0" w:tplc="AED23AEA">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B85469"/>
    <w:multiLevelType w:val="hybridMultilevel"/>
    <w:tmpl w:val="B5540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6A60A4E"/>
    <w:multiLevelType w:val="hybridMultilevel"/>
    <w:tmpl w:val="26BC5D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9"/>
  </w:num>
  <w:num w:numId="3">
    <w:abstractNumId w:val="12"/>
  </w:num>
  <w:num w:numId="4">
    <w:abstractNumId w:val="9"/>
  </w:num>
  <w:num w:numId="5">
    <w:abstractNumId w:val="24"/>
  </w:num>
  <w:num w:numId="6">
    <w:abstractNumId w:val="0"/>
  </w:num>
  <w:num w:numId="7">
    <w:abstractNumId w:val="2"/>
  </w:num>
  <w:num w:numId="8">
    <w:abstractNumId w:val="13"/>
  </w:num>
  <w:num w:numId="9">
    <w:abstractNumId w:val="14"/>
  </w:num>
  <w:num w:numId="10">
    <w:abstractNumId w:val="18"/>
  </w:num>
  <w:num w:numId="11">
    <w:abstractNumId w:val="15"/>
  </w:num>
  <w:num w:numId="12">
    <w:abstractNumId w:val="16"/>
  </w:num>
  <w:num w:numId="13">
    <w:abstractNumId w:val="4"/>
  </w:num>
  <w:num w:numId="14">
    <w:abstractNumId w:val="17"/>
  </w:num>
  <w:num w:numId="15">
    <w:abstractNumId w:val="23"/>
  </w:num>
  <w:num w:numId="16">
    <w:abstractNumId w:val="20"/>
  </w:num>
  <w:num w:numId="17">
    <w:abstractNumId w:val="5"/>
  </w:num>
  <w:num w:numId="18">
    <w:abstractNumId w:val="1"/>
  </w:num>
  <w:num w:numId="19">
    <w:abstractNumId w:val="7"/>
  </w:num>
  <w:num w:numId="20">
    <w:abstractNumId w:val="6"/>
  </w:num>
  <w:num w:numId="21">
    <w:abstractNumId w:val="22"/>
  </w:num>
  <w:num w:numId="22">
    <w:abstractNumId w:val="21"/>
  </w:num>
  <w:num w:numId="23">
    <w:abstractNumId w:val="10"/>
  </w:num>
  <w:num w:numId="24">
    <w:abstractNumId w:val="11"/>
  </w:num>
  <w:num w:numId="2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57"/>
    <w:rsid w:val="00006E0E"/>
    <w:rsid w:val="00027B51"/>
    <w:rsid w:val="00055E65"/>
    <w:rsid w:val="00056BC8"/>
    <w:rsid w:val="00067D30"/>
    <w:rsid w:val="00071AF4"/>
    <w:rsid w:val="00071C80"/>
    <w:rsid w:val="0007411D"/>
    <w:rsid w:val="00080577"/>
    <w:rsid w:val="0009456D"/>
    <w:rsid w:val="000975D5"/>
    <w:rsid w:val="000B57C9"/>
    <w:rsid w:val="000B5822"/>
    <w:rsid w:val="000C77B2"/>
    <w:rsid w:val="000D1AF2"/>
    <w:rsid w:val="000D4EEB"/>
    <w:rsid w:val="000D7A88"/>
    <w:rsid w:val="00104D4A"/>
    <w:rsid w:val="00111D47"/>
    <w:rsid w:val="00117B5F"/>
    <w:rsid w:val="0012003A"/>
    <w:rsid w:val="001229B4"/>
    <w:rsid w:val="00123DAC"/>
    <w:rsid w:val="00134B70"/>
    <w:rsid w:val="00153375"/>
    <w:rsid w:val="00155B17"/>
    <w:rsid w:val="00174455"/>
    <w:rsid w:val="00176057"/>
    <w:rsid w:val="00181FED"/>
    <w:rsid w:val="00195B8D"/>
    <w:rsid w:val="001A493F"/>
    <w:rsid w:val="001B1B5B"/>
    <w:rsid w:val="001D30A0"/>
    <w:rsid w:val="001E0E93"/>
    <w:rsid w:val="001E1932"/>
    <w:rsid w:val="00202FD0"/>
    <w:rsid w:val="00206612"/>
    <w:rsid w:val="00214EAE"/>
    <w:rsid w:val="00217242"/>
    <w:rsid w:val="002221AE"/>
    <w:rsid w:val="002231CA"/>
    <w:rsid w:val="00231193"/>
    <w:rsid w:val="00233AA4"/>
    <w:rsid w:val="00237155"/>
    <w:rsid w:val="00244625"/>
    <w:rsid w:val="0026234D"/>
    <w:rsid w:val="00265F4A"/>
    <w:rsid w:val="00286199"/>
    <w:rsid w:val="002A3B29"/>
    <w:rsid w:val="002B04D8"/>
    <w:rsid w:val="002C16AE"/>
    <w:rsid w:val="002C7BA4"/>
    <w:rsid w:val="002E2729"/>
    <w:rsid w:val="002E3507"/>
    <w:rsid w:val="002E7828"/>
    <w:rsid w:val="002F07EF"/>
    <w:rsid w:val="002F3B57"/>
    <w:rsid w:val="00316840"/>
    <w:rsid w:val="00325036"/>
    <w:rsid w:val="00325B82"/>
    <w:rsid w:val="00333710"/>
    <w:rsid w:val="00334B43"/>
    <w:rsid w:val="00336FE6"/>
    <w:rsid w:val="00340BDC"/>
    <w:rsid w:val="00343056"/>
    <w:rsid w:val="003459D8"/>
    <w:rsid w:val="0034645A"/>
    <w:rsid w:val="003468A7"/>
    <w:rsid w:val="00360C8F"/>
    <w:rsid w:val="00372D4F"/>
    <w:rsid w:val="00375959"/>
    <w:rsid w:val="0038124F"/>
    <w:rsid w:val="0038592B"/>
    <w:rsid w:val="00395F2B"/>
    <w:rsid w:val="003A5CAA"/>
    <w:rsid w:val="003B6F0B"/>
    <w:rsid w:val="003D0A3C"/>
    <w:rsid w:val="003E5A12"/>
    <w:rsid w:val="003E66BB"/>
    <w:rsid w:val="003F2B9C"/>
    <w:rsid w:val="00414D7E"/>
    <w:rsid w:val="00416CA8"/>
    <w:rsid w:val="0042227F"/>
    <w:rsid w:val="00440EF8"/>
    <w:rsid w:val="00441922"/>
    <w:rsid w:val="00441A0D"/>
    <w:rsid w:val="0044744A"/>
    <w:rsid w:val="00450C57"/>
    <w:rsid w:val="00451480"/>
    <w:rsid w:val="00457DA6"/>
    <w:rsid w:val="00463E63"/>
    <w:rsid w:val="00466A6A"/>
    <w:rsid w:val="004711A7"/>
    <w:rsid w:val="00471C85"/>
    <w:rsid w:val="00473B69"/>
    <w:rsid w:val="00480908"/>
    <w:rsid w:val="00491DAE"/>
    <w:rsid w:val="004929A5"/>
    <w:rsid w:val="00493BC8"/>
    <w:rsid w:val="004A0CF1"/>
    <w:rsid w:val="004A510B"/>
    <w:rsid w:val="004A5632"/>
    <w:rsid w:val="004A5F7E"/>
    <w:rsid w:val="004B1BFD"/>
    <w:rsid w:val="004B38B0"/>
    <w:rsid w:val="004B4D9B"/>
    <w:rsid w:val="004B65BC"/>
    <w:rsid w:val="004C5CC4"/>
    <w:rsid w:val="004D005F"/>
    <w:rsid w:val="004D0A4C"/>
    <w:rsid w:val="004E0C2B"/>
    <w:rsid w:val="004F5D43"/>
    <w:rsid w:val="00501ECF"/>
    <w:rsid w:val="005023AC"/>
    <w:rsid w:val="005027D2"/>
    <w:rsid w:val="00512A2A"/>
    <w:rsid w:val="00525A6E"/>
    <w:rsid w:val="005367DA"/>
    <w:rsid w:val="00552E1C"/>
    <w:rsid w:val="005531BF"/>
    <w:rsid w:val="00553A7B"/>
    <w:rsid w:val="00561DBC"/>
    <w:rsid w:val="005713C9"/>
    <w:rsid w:val="00576EB3"/>
    <w:rsid w:val="005777A0"/>
    <w:rsid w:val="00580EBD"/>
    <w:rsid w:val="00583711"/>
    <w:rsid w:val="00584804"/>
    <w:rsid w:val="00584B86"/>
    <w:rsid w:val="00591426"/>
    <w:rsid w:val="005921F3"/>
    <w:rsid w:val="005928FD"/>
    <w:rsid w:val="00597BD1"/>
    <w:rsid w:val="005A75D8"/>
    <w:rsid w:val="005B53B1"/>
    <w:rsid w:val="005B70EF"/>
    <w:rsid w:val="005B76E5"/>
    <w:rsid w:val="005C07FE"/>
    <w:rsid w:val="005E7378"/>
    <w:rsid w:val="005E7E09"/>
    <w:rsid w:val="00606F52"/>
    <w:rsid w:val="0062384A"/>
    <w:rsid w:val="00624C7C"/>
    <w:rsid w:val="00651999"/>
    <w:rsid w:val="00656BA2"/>
    <w:rsid w:val="00656C38"/>
    <w:rsid w:val="00660121"/>
    <w:rsid w:val="00662B17"/>
    <w:rsid w:val="00674256"/>
    <w:rsid w:val="0068347E"/>
    <w:rsid w:val="006841B7"/>
    <w:rsid w:val="006944BA"/>
    <w:rsid w:val="006A0A23"/>
    <w:rsid w:val="006B589E"/>
    <w:rsid w:val="006C09C1"/>
    <w:rsid w:val="006D27D3"/>
    <w:rsid w:val="006D45C8"/>
    <w:rsid w:val="006D4F01"/>
    <w:rsid w:val="006D63FD"/>
    <w:rsid w:val="006E4E73"/>
    <w:rsid w:val="006E73CA"/>
    <w:rsid w:val="0073120A"/>
    <w:rsid w:val="007425AF"/>
    <w:rsid w:val="00742C28"/>
    <w:rsid w:val="00743690"/>
    <w:rsid w:val="0074468C"/>
    <w:rsid w:val="007541C6"/>
    <w:rsid w:val="00754384"/>
    <w:rsid w:val="00761210"/>
    <w:rsid w:val="00765C9F"/>
    <w:rsid w:val="00777504"/>
    <w:rsid w:val="007821C2"/>
    <w:rsid w:val="00793B93"/>
    <w:rsid w:val="007B08DA"/>
    <w:rsid w:val="007B10F9"/>
    <w:rsid w:val="007D7800"/>
    <w:rsid w:val="007F6706"/>
    <w:rsid w:val="007F7748"/>
    <w:rsid w:val="00804322"/>
    <w:rsid w:val="00823681"/>
    <w:rsid w:val="0082640F"/>
    <w:rsid w:val="00830F70"/>
    <w:rsid w:val="008360E8"/>
    <w:rsid w:val="00841033"/>
    <w:rsid w:val="00846D21"/>
    <w:rsid w:val="008507A9"/>
    <w:rsid w:val="00865BDD"/>
    <w:rsid w:val="00880C79"/>
    <w:rsid w:val="008A2311"/>
    <w:rsid w:val="008B11EF"/>
    <w:rsid w:val="008C14A0"/>
    <w:rsid w:val="008C1C3A"/>
    <w:rsid w:val="008E79C2"/>
    <w:rsid w:val="008F561B"/>
    <w:rsid w:val="0090050F"/>
    <w:rsid w:val="009006D3"/>
    <w:rsid w:val="00923FF4"/>
    <w:rsid w:val="00926B11"/>
    <w:rsid w:val="00932914"/>
    <w:rsid w:val="00943752"/>
    <w:rsid w:val="00951ECA"/>
    <w:rsid w:val="00957AF1"/>
    <w:rsid w:val="009717A9"/>
    <w:rsid w:val="00975DC4"/>
    <w:rsid w:val="009764BF"/>
    <w:rsid w:val="009812BD"/>
    <w:rsid w:val="0098276F"/>
    <w:rsid w:val="00987CF9"/>
    <w:rsid w:val="009908BA"/>
    <w:rsid w:val="009A0305"/>
    <w:rsid w:val="009A425F"/>
    <w:rsid w:val="009A6D03"/>
    <w:rsid w:val="009B4716"/>
    <w:rsid w:val="009B4A7A"/>
    <w:rsid w:val="009C634A"/>
    <w:rsid w:val="009C6355"/>
    <w:rsid w:val="009C7FA8"/>
    <w:rsid w:val="009D7990"/>
    <w:rsid w:val="009E1DD1"/>
    <w:rsid w:val="009F0AF2"/>
    <w:rsid w:val="009F7C62"/>
    <w:rsid w:val="00A009D5"/>
    <w:rsid w:val="00A04037"/>
    <w:rsid w:val="00A04DD2"/>
    <w:rsid w:val="00A0561C"/>
    <w:rsid w:val="00A059E8"/>
    <w:rsid w:val="00A06565"/>
    <w:rsid w:val="00A20DAB"/>
    <w:rsid w:val="00A217D9"/>
    <w:rsid w:val="00A414D8"/>
    <w:rsid w:val="00A45F7A"/>
    <w:rsid w:val="00A5564D"/>
    <w:rsid w:val="00A61944"/>
    <w:rsid w:val="00A64E0E"/>
    <w:rsid w:val="00A652CB"/>
    <w:rsid w:val="00A66DB8"/>
    <w:rsid w:val="00A76EF1"/>
    <w:rsid w:val="00A97A31"/>
    <w:rsid w:val="00AB0CCE"/>
    <w:rsid w:val="00AD100A"/>
    <w:rsid w:val="00AD72C8"/>
    <w:rsid w:val="00AE1822"/>
    <w:rsid w:val="00AF0316"/>
    <w:rsid w:val="00AF44A4"/>
    <w:rsid w:val="00AF71A3"/>
    <w:rsid w:val="00B054EF"/>
    <w:rsid w:val="00B05D96"/>
    <w:rsid w:val="00B353CB"/>
    <w:rsid w:val="00B431F6"/>
    <w:rsid w:val="00B43E8C"/>
    <w:rsid w:val="00B45D89"/>
    <w:rsid w:val="00B51553"/>
    <w:rsid w:val="00B539CF"/>
    <w:rsid w:val="00B553DD"/>
    <w:rsid w:val="00B56E6C"/>
    <w:rsid w:val="00B608AF"/>
    <w:rsid w:val="00B60993"/>
    <w:rsid w:val="00B66150"/>
    <w:rsid w:val="00B75422"/>
    <w:rsid w:val="00B80F0B"/>
    <w:rsid w:val="00B817E7"/>
    <w:rsid w:val="00B86EDE"/>
    <w:rsid w:val="00B91F5F"/>
    <w:rsid w:val="00B97F8F"/>
    <w:rsid w:val="00BA12EF"/>
    <w:rsid w:val="00BA577D"/>
    <w:rsid w:val="00BB0D78"/>
    <w:rsid w:val="00BB4253"/>
    <w:rsid w:val="00BB5ED7"/>
    <w:rsid w:val="00BC093C"/>
    <w:rsid w:val="00BC422E"/>
    <w:rsid w:val="00BD07F8"/>
    <w:rsid w:val="00BD6DDA"/>
    <w:rsid w:val="00BE4057"/>
    <w:rsid w:val="00BE5C14"/>
    <w:rsid w:val="00BF14B6"/>
    <w:rsid w:val="00BF59FB"/>
    <w:rsid w:val="00BF6300"/>
    <w:rsid w:val="00BF6FDE"/>
    <w:rsid w:val="00BF7F46"/>
    <w:rsid w:val="00C1034D"/>
    <w:rsid w:val="00C21828"/>
    <w:rsid w:val="00C274E6"/>
    <w:rsid w:val="00C310FC"/>
    <w:rsid w:val="00C32518"/>
    <w:rsid w:val="00C34397"/>
    <w:rsid w:val="00C36C04"/>
    <w:rsid w:val="00C53E0F"/>
    <w:rsid w:val="00C5656F"/>
    <w:rsid w:val="00C63635"/>
    <w:rsid w:val="00C76102"/>
    <w:rsid w:val="00C7712E"/>
    <w:rsid w:val="00C87EF8"/>
    <w:rsid w:val="00C90682"/>
    <w:rsid w:val="00CA588F"/>
    <w:rsid w:val="00CC0016"/>
    <w:rsid w:val="00CC1AF0"/>
    <w:rsid w:val="00CC21A3"/>
    <w:rsid w:val="00CC2BFA"/>
    <w:rsid w:val="00CC66FB"/>
    <w:rsid w:val="00CD6E25"/>
    <w:rsid w:val="00CD7850"/>
    <w:rsid w:val="00CE2329"/>
    <w:rsid w:val="00CF2200"/>
    <w:rsid w:val="00D00C45"/>
    <w:rsid w:val="00D06300"/>
    <w:rsid w:val="00D079C6"/>
    <w:rsid w:val="00D14B98"/>
    <w:rsid w:val="00D23903"/>
    <w:rsid w:val="00D46B88"/>
    <w:rsid w:val="00D47ECC"/>
    <w:rsid w:val="00D623CA"/>
    <w:rsid w:val="00D65102"/>
    <w:rsid w:val="00D67431"/>
    <w:rsid w:val="00D73D1C"/>
    <w:rsid w:val="00D77895"/>
    <w:rsid w:val="00D82C33"/>
    <w:rsid w:val="00D85A99"/>
    <w:rsid w:val="00D860E9"/>
    <w:rsid w:val="00D86E93"/>
    <w:rsid w:val="00D96096"/>
    <w:rsid w:val="00DB513F"/>
    <w:rsid w:val="00DC3AA4"/>
    <w:rsid w:val="00DC3C85"/>
    <w:rsid w:val="00DC3EB2"/>
    <w:rsid w:val="00DE3EA7"/>
    <w:rsid w:val="00DE7D81"/>
    <w:rsid w:val="00DF02C2"/>
    <w:rsid w:val="00DF2ECB"/>
    <w:rsid w:val="00DF5AA9"/>
    <w:rsid w:val="00E0058E"/>
    <w:rsid w:val="00E00D78"/>
    <w:rsid w:val="00E0674E"/>
    <w:rsid w:val="00E12052"/>
    <w:rsid w:val="00E122B0"/>
    <w:rsid w:val="00E1629A"/>
    <w:rsid w:val="00E163C7"/>
    <w:rsid w:val="00E1768C"/>
    <w:rsid w:val="00E23504"/>
    <w:rsid w:val="00E255C9"/>
    <w:rsid w:val="00E27F5A"/>
    <w:rsid w:val="00E32BB2"/>
    <w:rsid w:val="00E449A1"/>
    <w:rsid w:val="00E70DFB"/>
    <w:rsid w:val="00E720BB"/>
    <w:rsid w:val="00E80541"/>
    <w:rsid w:val="00E85D8B"/>
    <w:rsid w:val="00EA6439"/>
    <w:rsid w:val="00EC30CC"/>
    <w:rsid w:val="00ED5F67"/>
    <w:rsid w:val="00EE5E9F"/>
    <w:rsid w:val="00EF21DB"/>
    <w:rsid w:val="00F00740"/>
    <w:rsid w:val="00F119E8"/>
    <w:rsid w:val="00F17498"/>
    <w:rsid w:val="00F305E7"/>
    <w:rsid w:val="00F305F4"/>
    <w:rsid w:val="00F33274"/>
    <w:rsid w:val="00F415C5"/>
    <w:rsid w:val="00F5099C"/>
    <w:rsid w:val="00F5373E"/>
    <w:rsid w:val="00F54254"/>
    <w:rsid w:val="00F5438F"/>
    <w:rsid w:val="00F6108B"/>
    <w:rsid w:val="00F65068"/>
    <w:rsid w:val="00F6564C"/>
    <w:rsid w:val="00F72E0D"/>
    <w:rsid w:val="00F902E6"/>
    <w:rsid w:val="00F93AC4"/>
    <w:rsid w:val="00FA1FE1"/>
    <w:rsid w:val="00FA79E5"/>
    <w:rsid w:val="00FB3107"/>
    <w:rsid w:val="00FB4B9A"/>
    <w:rsid w:val="00FD1E6E"/>
    <w:rsid w:val="00FD7AF5"/>
    <w:rsid w:val="00FF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72AA412"/>
  <w15:docId w15:val="{68AD240A-55CD-4B3B-8B50-7E8EA07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09456D"/>
    <w:pPr>
      <w:keepNext w:val="0"/>
      <w:numPr>
        <w:numId w:val="1"/>
      </w:numPr>
      <w:tabs>
        <w:tab w:val="clear" w:pos="862"/>
        <w:tab w:val="num" w:pos="709"/>
      </w:tabs>
      <w:spacing w:before="0" w:after="0"/>
      <w:ind w:left="709" w:hanging="709"/>
      <w:jc w:val="both"/>
    </w:pPr>
    <w:rPr>
      <w:kern w:val="0"/>
      <w:sz w:val="28"/>
      <w:szCs w:val="28"/>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link w:val="FooterChar"/>
    <w:uiPriority w:val="99"/>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link w:val="PlainTextChar"/>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character" w:styleId="Hyperlink">
    <w:name w:val="Hyperlink"/>
    <w:basedOn w:val="DefaultParagraphFont"/>
    <w:unhideWhenUsed/>
    <w:rsid w:val="009F7C62"/>
    <w:rPr>
      <w:color w:val="0000FF" w:themeColor="hyperlink"/>
      <w:u w:val="single"/>
    </w:rPr>
  </w:style>
  <w:style w:type="character" w:customStyle="1" w:styleId="FooterChar">
    <w:name w:val="Footer Char"/>
    <w:basedOn w:val="DefaultParagraphFont"/>
    <w:link w:val="Footer"/>
    <w:uiPriority w:val="99"/>
    <w:rsid w:val="00FA1FE1"/>
    <w:rPr>
      <w:sz w:val="24"/>
      <w:szCs w:val="24"/>
      <w:lang w:val="en-GB" w:eastAsia="en-GB"/>
    </w:rPr>
  </w:style>
  <w:style w:type="paragraph" w:styleId="ListParagraph">
    <w:name w:val="List Paragraph"/>
    <w:basedOn w:val="Normal"/>
    <w:uiPriority w:val="34"/>
    <w:qFormat/>
    <w:rsid w:val="002C16AE"/>
    <w:pPr>
      <w:ind w:left="720"/>
      <w:contextualSpacing/>
    </w:pPr>
    <w:rPr>
      <w:szCs w:val="20"/>
      <w:lang w:eastAsia="en-US"/>
    </w:rPr>
  </w:style>
  <w:style w:type="character" w:customStyle="1" w:styleId="PlainTextChar">
    <w:name w:val="Plain Text Char"/>
    <w:basedOn w:val="DefaultParagraphFont"/>
    <w:link w:val="PlainText"/>
    <w:rsid w:val="00CC2BFA"/>
    <w:rPr>
      <w:rFonts w:ascii="Courier New"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cec8fd-eede-43ea-a7f7-e4f4e18d2a8d" ContentTypeId="0x010100E1CC3F4493E0FC4D8466E5A019837875" PreviousValue="true"/>
</file>

<file path=customXml/item2.xml><?xml version="1.0" encoding="utf-8"?>
<p:properties xmlns:p="http://schemas.microsoft.com/office/2006/metadata/properties" xmlns:xsi="http://www.w3.org/2001/XMLSchema-instance" xmlns:pc="http://schemas.microsoft.com/office/infopath/2007/PartnerControls">
  <documentManagement>
    <b133dadb792242fe9b5669aa8757600b xmlns="a74abe98-04d6-4650-a86d-b684cd679024">
      <Terms xmlns="http://schemas.microsoft.com/office/infopath/2007/PartnerControls"/>
    </b133dadb792242fe9b5669aa8757600b>
    <TaxCatchAll xmlns="a74abe98-04d6-4650-a86d-b684cd679024"/>
    <_dlc_DocId xmlns="a74abe98-04d6-4650-a86d-b684cd679024" xsi:nil="true"/>
    <TaxKeywordTaxHTField xmlns="a74abe98-04d6-4650-a86d-b684cd679024">
      <Terms xmlns="http://schemas.microsoft.com/office/infopath/2007/PartnerControls"/>
    </TaxKeywordTaxHTField>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SFRS Document" ma:contentTypeID="0x010100E1CC3F4493E0FC4D8466E5A01983787500B85C5520223B844486E9A97D9ECDFF88" ma:contentTypeVersion="103" ma:contentTypeDescription="" ma:contentTypeScope="" ma:versionID="da437dec0e2115092d4ceb8d5cff6c2d">
  <xsd:schema xmlns:xsd="http://www.w3.org/2001/XMLSchema" xmlns:xs="http://www.w3.org/2001/XMLSchema" xmlns:p="http://schemas.microsoft.com/office/2006/metadata/properties" xmlns:ns1="http://schemas.microsoft.com/sharepoint/v3" xmlns:ns2="a74abe98-04d6-4650-a86d-b684cd679024" targetNamespace="http://schemas.microsoft.com/office/2006/metadata/properties" ma:root="true" ma:fieldsID="5b692477d7ec0c3bdb82370a6d25c094" ns1:_="" ns2:_="">
    <xsd:import namespace="http://schemas.microsoft.com/sharepoint/v3"/>
    <xsd:import namespace="a74abe98-04d6-4650-a86d-b684cd679024"/>
    <xsd:element name="properties">
      <xsd:complexType>
        <xsd:sequence>
          <xsd:element name="documentManagement">
            <xsd:complexType>
              <xsd:all>
                <xsd:element ref="ns2:b133dadb792242fe9b5669aa8757600b" minOccurs="0"/>
                <xsd:element ref="ns2:TaxCatchAll" minOccurs="0"/>
                <xsd:element ref="ns2:TaxCatchAllLabel" minOccurs="0"/>
                <xsd:element ref="ns2:_dlc_DocId" minOccurs="0"/>
                <xsd:element ref="ns2:_dlc_DocIdUrl" minOccurs="0"/>
                <xsd:element ref="ns2:_dlc_DocIdPersistId" minOccurs="0"/>
                <xsd:element ref="ns2:TaxKeywordTaxHTFiel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4abe98-04d6-4650-a86d-b684cd679024" elementFormDefault="qualified">
    <xsd:import namespace="http://schemas.microsoft.com/office/2006/documentManagement/types"/>
    <xsd:import namespace="http://schemas.microsoft.com/office/infopath/2007/PartnerControls"/>
    <xsd:element name="b133dadb792242fe9b5669aa8757600b" ma:index="8" nillable="true" ma:taxonomy="true" ma:internalName="b133dadb792242fe9b5669aa8757600b" ma:taxonomyFieldName="SFRSTopic" ma:displayName="Topic" ma:default="" ma:fieldId="{b133dadb-7922-42fe-9b56-69aa8757600b}" ma:taxonomyMulti="true" ma:sspId="15cec8fd-eede-43ea-a7f7-e4f4e18d2a8d" ma:termSetId="eae722c5-96a9-4af1-a721-0837f8bdce06" ma:anchorId="949c01f9-08a4-4d2c-ac69-99c962a82040" ma:open="true" ma:isKeyword="false">
      <xsd:complexType>
        <xsd:sequence>
          <xsd:element ref="pc:Terms" minOccurs="0" maxOccurs="1"/>
        </xsd:sequence>
      </xsd:complexType>
    </xsd:element>
    <xsd:element name="TaxCatchAll" ma:index="9" nillable="true" ma:displayName="Taxonomy Catch All Column" ma:hidden="true" ma:list="{99d51406-ce02-4548-b1af-10b748e7aba4}" ma:internalName="TaxCatchAll" ma:showField="CatchAllData"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9d51406-ce02-4548-b1af-10b748e7aba4}" ma:internalName="TaxCatchAllLabel" ma:readOnly="true" ma:showField="CatchAllDataLabel" ma:web="39fb1d26-0ecc-4f8f-93bc-6eb2e9b874b1">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Enterprise Keywords" ma:fieldId="{23f27201-bee3-471e-b2e7-b64fd8b7ca38}" ma:taxonomyMulti="true" ma:sspId="15cec8fd-eede-43ea-a7f7-e4f4e18d2a8d"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18EA0-E796-42F3-9C2F-38EF72E0C064}">
  <ds:schemaRefs>
    <ds:schemaRef ds:uri="Microsoft.SharePoint.Taxonomy.ContentTypeSync"/>
  </ds:schemaRefs>
</ds:datastoreItem>
</file>

<file path=customXml/itemProps2.xml><?xml version="1.0" encoding="utf-8"?>
<ds:datastoreItem xmlns:ds="http://schemas.openxmlformats.org/officeDocument/2006/customXml" ds:itemID="{88605570-2F45-42D3-A9A7-250A595EB1CF}">
  <ds:schemaRefs>
    <ds:schemaRef ds:uri="http://purl.org/dc/dcmitype/"/>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a74abe98-04d6-4650-a86d-b684cd679024"/>
    <ds:schemaRef ds:uri="http://purl.org/dc/elements/1.1/"/>
    <ds:schemaRef ds:uri="http://schemas.microsoft.com/sharepoint/v3"/>
  </ds:schemaRefs>
</ds:datastoreItem>
</file>

<file path=customXml/itemProps3.xml><?xml version="1.0" encoding="utf-8"?>
<ds:datastoreItem xmlns:ds="http://schemas.openxmlformats.org/officeDocument/2006/customXml" ds:itemID="{6CBB0333-F53B-4429-BB81-BB81E7DBD584}">
  <ds:schemaRefs>
    <ds:schemaRef ds:uri="http://schemas.microsoft.com/sharepoint/v3/contenttype/forms"/>
  </ds:schemaRefs>
</ds:datastoreItem>
</file>

<file path=customXml/itemProps4.xml><?xml version="1.0" encoding="utf-8"?>
<ds:datastoreItem xmlns:ds="http://schemas.openxmlformats.org/officeDocument/2006/customXml" ds:itemID="{334DEA3B-FC1B-4AAD-BF46-708440B19255}">
  <ds:schemaRefs>
    <ds:schemaRef ds:uri="http://schemas.microsoft.com/sharepoint/events"/>
  </ds:schemaRefs>
</ds:datastoreItem>
</file>

<file path=customXml/itemProps5.xml><?xml version="1.0" encoding="utf-8"?>
<ds:datastoreItem xmlns:ds="http://schemas.openxmlformats.org/officeDocument/2006/customXml" ds:itemID="{95757100-78F4-4996-9917-4C7759B20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4abe98-04d6-4650-a86d-b684cd679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2745</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SFRS</Company>
  <LinksUpToDate>false</LinksUpToDate>
  <CharactersWithSpaces>18661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SFRS\SYHINCRO</dc:creator>
  <cp:lastModifiedBy>Sue Comben</cp:lastModifiedBy>
  <cp:revision>12</cp:revision>
  <cp:lastPrinted>2015-03-09T13:12:00Z</cp:lastPrinted>
  <dcterms:created xsi:type="dcterms:W3CDTF">2015-03-03T12:35:00Z</dcterms:created>
  <dcterms:modified xsi:type="dcterms:W3CDTF">2015-03-09T13:15:00Z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0x010100E1CC3F4493E0FC4D8466E5A01983787500B85C5520223B844486E9A97D9ECDFF88</vt:lpwstr>
  </property>
  <property fmtid="{D5CDD505-2E9C-101B-9397-08002B2CF9AE}" pid="3" name="SFRS_Reference">
    <vt:lpwstr/>
  </property>
  <property fmtid="{D5CDD505-2E9C-101B-9397-08002B2CF9AE}" pid="4" name="SFRS_YoursChoice">
    <vt:lpwstr/>
  </property>
  <property fmtid="{D5CDD505-2E9C-101B-9397-08002B2CF9AE}" pid="5" name="SFRS_ReportOf">
    <vt:lpwstr/>
  </property>
  <property fmtid="{D5CDD505-2E9C-101B-9397-08002B2CF9AE}" pid="6" name="SFRS_Sender">
    <vt:lpwstr/>
  </property>
  <property fmtid="{D5CDD505-2E9C-101B-9397-08002B2CF9AE}" pid="7" name="TaxKeyword">
    <vt:lpwstr/>
  </property>
  <property fmtid="{D5CDD505-2E9C-101B-9397-08002B2CF9AE}" pid="8" name="AssistantNumber">
    <vt:lpwstr/>
  </property>
  <property fmtid="{D5CDD505-2E9C-101B-9397-08002B2CF9AE}" pid="9" name="CallbackNumber">
    <vt:lpwstr/>
  </property>
  <property fmtid="{D5CDD505-2E9C-101B-9397-08002B2CF9AE}" pid="10" name="PublishingContactEmail">
    <vt:lpwstr/>
  </property>
  <property fmtid="{D5CDD505-2E9C-101B-9397-08002B2CF9AE}" pid="11" name="SFRS_IIAType">
    <vt:lpwstr/>
  </property>
  <property fmtid="{D5CDD505-2E9C-101B-9397-08002B2CF9AE}" pid="12" name="SFRSTopic">
    <vt:lpwstr/>
  </property>
  <property fmtid="{D5CDD505-2E9C-101B-9397-08002B2CF9AE}" pid="13" name="DocumentSetDescription">
    <vt:lpwstr/>
  </property>
  <property fmtid="{D5CDD505-2E9C-101B-9397-08002B2CF9AE}" pid="14" name="SFRS_Committee">
    <vt:lpwstr/>
  </property>
  <property fmtid="{D5CDD505-2E9C-101B-9397-08002B2CF9AE}" pid="15" name="SFRS_Recipient">
    <vt:lpwstr/>
  </property>
  <property fmtid="{D5CDD505-2E9C-101B-9397-08002B2CF9AE}" pid="16" name="_Version">
    <vt:lpwstr/>
  </property>
  <property fmtid="{D5CDD505-2E9C-101B-9397-08002B2CF9AE}" pid="17" name="AssistantsName">
    <vt:lpwstr/>
  </property>
  <property fmtid="{D5CDD505-2E9C-101B-9397-08002B2CF9AE}" pid="18" name="d3a846da81224e1a99fd1f173f870265">
    <vt:lpwstr/>
  </property>
  <property fmtid="{D5CDD505-2E9C-101B-9397-08002B2CF9AE}" pid="19" name="TaxKeywordTaxHTField">
    <vt:lpwstr/>
  </property>
  <property fmtid="{D5CDD505-2E9C-101B-9397-08002B2CF9AE}" pid="20" name="dd508dcd65614eb7858bdc86079138f3">
    <vt:lpwstr/>
  </property>
  <property fmtid="{D5CDD505-2E9C-101B-9397-08002B2CF9AE}" pid="21" name="JobTitle">
    <vt:lpwstr/>
  </property>
  <property fmtid="{D5CDD505-2E9C-101B-9397-08002B2CF9AE}" pid="22" name="f5ff180c3ba04a4d81ceaf8930271173">
    <vt:lpwstr/>
  </property>
  <property fmtid="{D5CDD505-2E9C-101B-9397-08002B2CF9AE}" pid="23" name="SFRS_ReportAudience">
    <vt:lpwstr/>
  </property>
  <property fmtid="{D5CDD505-2E9C-101B-9397-08002B2CF9AE}" pid="24" name="PublishingContactName">
    <vt:lpwstr/>
  </property>
  <property fmtid="{D5CDD505-2E9C-101B-9397-08002B2CF9AE}" pid="25" name="SFRS_Salutation">
    <vt:lpwstr/>
  </property>
</Properties>
</file>